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乘车前往巴马旅游必游景点：【仁寿源】，仁寿源景区是清光绪皇帝钦命广西提督学院赠送“惟仁者寿”寿匾给寿民邓诚才老人的故居，是巴马长寿文化的发源地。景区占地五十亩，出故居三进院外，园内设有特色食品作坊、游乐场、养生餐馆、民俗歌舞表演等休闲娱乐设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巴马参考酒店：寿乡大酒店、百鸟庄、华昱假日酒店或其它同级酒店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早餐后前往古龙（车程约3.5小时），乘车前往游览国家AAAA级景区、四峡三洞奇观—【古龙山大峡谷 · 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靖西参考酒店：维也纳国际酒店或其它同级酒店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游览时间约90分钟）景区（赠送竹排），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北海参考酒店：仟那酒店、柏曼酒店或其它同级酒店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赠送：乘游船出海北海【环岛游】（赠送景点，如因特殊原因无法安排游览，不退任何费用）（游览时长约2小时），集游览、餐饮和娱乐为一体，是北海具有代表性的旅游项目之一。2000多年前，“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 早 6 正，全程精选特色社会餐厅（含：簸箕宴+海鲜餐），正餐20元/人；八菜一汤，十人一桌，如用餐 人数不足十人一桌，餐厅将根据实际人数酌减菜量）；
                <w:br/>
                2、住宿：旅游酒店标准双人间（空调、彩色、冷热水、独立卫生间，若产生单男单女则尽量安排三人间或由客人补房费差价）；
                <w:br/>
                参考酒店：
                <w:br/>
                南宁：金御华尊国际大酒店，千禧国际大酒店或其它同级酒店，
                <w:br/>
                巴马：寿乡大酒店、百鸟庄、华昱假日酒店或其它同级酒店 
                <w:br/>
                靖西：维也纳国际酒店或其它同级酒店 
                <w:br/>
                北海：仟那酒店、柏曼酒店或其它同级酒店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2025-04-28T15:29:00+08:00</dcterms:created>
  <dcterms:modified xsi:type="dcterms:W3CDTF">2025-04-28T15:29:00+08:00</dcterms:modified>
</cp:coreProperties>
</file>

<file path=docProps/custom.xml><?xml version="1.0" encoding="utf-8"?>
<Properties xmlns="http://schemas.openxmlformats.org/officeDocument/2006/custom-properties" xmlns:vt="http://schemas.openxmlformats.org/officeDocument/2006/docPropsVTypes"/>
</file>