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沙海说· 阿联酋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ALQ1729214482LU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南宁-广州-迪拜 （时差-4 小时
                <w:br/>
              </w:t>
            </w:r>
          </w:p>
          <w:p>
            <w:pPr>
              <w:pStyle w:val="indent"/>
            </w:pPr>
            <w:r>
              <w:rPr>
                <w:rFonts w:ascii="微软雅黑" w:hAnsi="微软雅黑" w:eastAsia="微软雅黑" w:cs="微软雅黑"/>
                <w:color w:val="000000"/>
                <w:sz w:val="20"/>
                <w:szCs w:val="20"/>
              </w:rPr>
              <w:t xml:space="preserve">
                于指定时间在广州白云国际机场集合，乘坐南航飞机飞往迪拜，抵达后接机送回酒店休息。
                <w:br/>
                参考航班    CZ3295  南宁-广州 11:30-12:55 
                <w:br/>
                                  CZ383 广州-迪拜 1855-0005+1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上午：酒店早餐后跨越名铁链桥前往阿联酋之首都～阿布扎比。（距离约 150 公里）
                <w:br/>
                途径【房车小镇】，十多辆造型特色的房车（参观时间：约 20 分钟）
                <w:br/>
                游览阿拉伯地区奢华的清真寺【谢赫扎伊德清真寺】（入内参观），（时间：游览约 60 分钟）
                <w:br/>
                下午：前往当地餐厅享用阿拉伯自助午餐。
                <w:br/>
                随后前往号称八星【酋长皇宫酒店】（车览）
                <w:br/>
                参观阿布扎比人工岛【 民俗文化村】（入内参观）(参观时间:约 30 分钟)
                <w:br/>
                于指定时间集合返回酒店休息。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早餐后，前往斥资十亿美元【阿布扎比卢浮宫博物馆】，之后前往【阿布扎比家海洋生物主题公园】游玩 入内参观约 3 小时）
                <w:br/>
                乘车经过【YAS ISLAND 人工岛】（车览） 
                <w:br/>
                下午可参加【冲沙活动】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上午：参观【伊朗小镇】（入内参观）（参观时间：约 45 分钟）、
                <w:br/>
                乘坐传统的【水上的士】（乘船游览），跨过市内的河湾，欣赏两岸的现代建筑（游览时间：约 5 分钟）
                <w:br/>
                前往近距离观赏【六星级 Atlantis The Palm 酒店】（车览）
                <w:br/>
                下午：前往后游览沙迦酋长国沙迦作为阿联酋的文化之都，是人们了解阿拉伯文化的文化圣地。
                <w:br/>
                【沙迦酋长皇宫】（途经）等、随后参观当地名的火车头黄金手工艺品市场（入内参观 40 分钟左右）。
                <w:br/>
                游览【那不达大宅博物馆】（Bait Al Naboodah Museum）（入内参观 30 分钟左右）
                <w:br/>
                晚上特别安排乘坐当地【夜海游船】，夜游迪拜河，观赏两岸风光，并于船上享用阿拉伯特色晚餐。
                <w:br/>
                约定时间前往 SLS 云端酒店办理入住。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酒店早餐后，安排【迪拜未来世界博物馆】（车览）和迪拜新地标【金相框】（车览）。
                <w:br/>
                前往【朱美拉海滩】（下车游览）,佳角度【观赏帆船酒店】（远观）
                <w:br/>
                前往坐落在名的运河酒店建筑群里传统的【茱美拉古镇】（入内参观），集市保持着旧时阿拉伯人生活的
                <w:br/>
                原始风貌，诸多颇具阿拉伯风情的挂毯烟壶定会令您心仪（约 30 分钟）
                <w:br/>
                中午于当地餐厅享用特色餐-海鲜手抓饭。
                <w:br/>
                下 午 ： 后 特 别 安 排 前 往 “ 新 地 标 ” ， 近 距 离 观 赏 世 界  高 楼 ， 124 层 【 迪 拜  高 楼 】 （ 远 观 ） ： BURJ
                <w:br/>
                KHALIFA，楼高 164 层迪拜塔.  亲临迪拜 08 年 11 月开幕的全世界大的商场-- 【Dubai Mall】并于此处自由活动（参观时间：约 3 个
                <w:br/>
                小时）。
                <w:br/>
                约定时间前往机场集合，乘坐南航飞机回国。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全程广西-广州-迪拜往返机票含税机票，。
                <w:br/>
                l 所列全程酒店住宿及早餐；如需入住单间则另付单间差。
                <w:br/>
                参考酒店：阿联酋Aloft 、诺富特或其他同档次酒店；
                <w:br/>
                l 境外全程空调巴士。
                <w:br/>
                l 行程所列景点首道门票，实际停留时间以具体行程游览时间为准。
                <w:br/>
                l 行程所列用餐，一般为10人一桌，早餐一般为酒店自助早餐、正餐餐标10美金/人；用餐时间在飞机或船上，以机船餐为准，不再另退餐费，不再另外安排餐食，烦请您谅解;
                <w:br/>
                l 旅行社责任险。
                <w:br/>
                l广西起止领队服务费50元/人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境外司机导游服务费：RMB1500/人
                <w:br/>
                2. 全程单房差 RMB2500
                <w:br/>
                3. 保险：境外旅游意外伤害保险（本公司强烈要求旅客自行购买旅游意外保险，以更全面保障旅客利益）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8. 客人往返国内出境口岸的一切费用；
                <w:br/>
                9. 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海上卢浮宫+火锅 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海上卢浮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七星帆船酒店参观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
                <w:br/>
                <w:br/>
                ⚫ 若国内段航班遇临时取消，有可能更换为提前一天出发联运，请认真阅读。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1 美元 约合 3.65 迪拉姆
                <w:br/>
                ⚫ 小贴士：推荐出行时换购美元至当地消费，换好的美元好为 2006 年及其以后的发行版本，因迪拜消费，
                <w:br/>
                <w:br/>
                很多地方都不收 2006 前之前发行版本的美金，为免造成不便，好兑换的时候注意一点。
                <w:br/>
                <w:br/>
                <w:br/>
                出行须知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 迪拜电压：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全程客人不可以脱团,如脱团,全程报价另议. （脱离导游和领队 2 小时以上，视为脱团）
                <w:br/>
                ⚫ 旅游法规定：出境旅游者不得在境外非法滞留，随团出境的旅游者不得擅自分团、脱团（同样适用自备签 证的参团游客）。本公司在境外指定地接社为本团一地接社（地接社承担游客安全，乘客意外保险等 如游客采购第三方目的地旅行社旅游产品被视为违约）。并写书面说明，拒不交罚金且脱团的游客将视为主动解除与旅行社签定的旅游合同，我社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健康娱乐，有益身心；博色情，坚决拒绝。
                <w:br/>
                <w:br/>
                参观游览，遵守规定；习俗禁忌，切勿冒犯。
                <w:br/>
                <w:br/>
                遇有疑难，咨询领馆；文明出行，一路平安。
                <w:br/>
                地接社：Gemsense Tourism
                <w:br/>
                地接社联系人：Simon
                <w:br/>
                <w:br/>
                地接社电话：+971 55 102 4784
                <w:br/>
                <w:br/>
                地接社地址：405, Al Zarouni Building Al Warsan, Dubai
                <w:br/>
                <w:br/>
                <w:br/>
                <w:br/>
                委托社：广西光大旅游投资有限公司
                <w:br/>
                <w:br/>
                委托社联系人：傅卫华
                <w:br/>
                委托社电话：0771-5672363
                <w:br/>
                委托社地址：南宁市青秀区汇春路4号金湖大厦2层0201号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2025-06-18T16:50:29+08:00</dcterms:created>
  <dcterms:modified xsi:type="dcterms:W3CDTF">2025-06-18T16:50:29+08:00</dcterms:modified>
</cp:coreProperties>
</file>

<file path=docProps/custom.xml><?xml version="1.0" encoding="utf-8"?>
<Properties xmlns="http://schemas.openxmlformats.org/officeDocument/2006/custom-properties" xmlns:vt="http://schemas.openxmlformats.org/officeDocument/2006/docPropsVTypes"/>
</file>