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蜀九寨双卧8日游行程单</w:t>
      </w:r>
    </w:p>
    <w:p>
      <w:pPr>
        <w:jc w:val="center"/>
        <w:spacing w:after="100"/>
      </w:pPr>
      <w:r>
        <w:rPr>
          <w:rFonts w:ascii="微软雅黑" w:hAnsi="微软雅黑" w:eastAsia="微软雅黑" w:cs="微软雅黑"/>
          <w:sz w:val="20"/>
          <w:szCs w:val="20"/>
        </w:rPr>
        <w:t xml:space="preserve">成都.九寨沟、黄龙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SC1689925463B5112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童话世界-九寨沟风景区，人间瑶池-黄龙国家公园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出发地（实际以出团通知书为准）-成都
                <w:br/>
              </w:t>
            </w:r>
          </w:p>
          <w:p>
            <w:pPr>
              <w:pStyle w:val="indent"/>
            </w:pPr>
            <w:r>
              <w:rPr>
                <w:rFonts w:ascii="微软雅黑" w:hAnsi="微软雅黑" w:eastAsia="微软雅黑" w:cs="微软雅黑"/>
                <w:color w:val="000000"/>
                <w:sz w:val="20"/>
                <w:szCs w:val="20"/>
              </w:rPr>
              <w:t xml:space="preserve">
                游客持有效身份证件自行前往火车站（实际以出团通知书为准），乘坐动车前往成都。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火车-成都
                <w:br/>
              </w:t>
            </w:r>
          </w:p>
          <w:p>
            <w:pPr>
              <w:pStyle w:val="indent"/>
            </w:pPr>
            <w:r>
              <w:rPr>
                <w:rFonts w:ascii="微软雅黑" w:hAnsi="微软雅黑" w:eastAsia="微软雅黑" w:cs="微软雅黑"/>
                <w:color w:val="000000"/>
                <w:sz w:val="20"/>
                <w:szCs w:val="20"/>
              </w:rPr>
              <w:t xml:space="preserve">
                抵达成都，前往酒店办理入住，后自由活动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成都-黄龙风景区-松潘
                <w:br/>
              </w:t>
            </w:r>
          </w:p>
          <w:p>
            <w:pPr>
              <w:pStyle w:val="indent"/>
            </w:pPr>
            <w:r>
              <w:rPr>
                <w:rFonts w:ascii="微软雅黑" w:hAnsi="微软雅黑" w:eastAsia="微软雅黑" w:cs="微软雅黑"/>
                <w:color w:val="000000"/>
                <w:sz w:val="20"/>
                <w:szCs w:val="20"/>
              </w:rPr>
              <w:t xml:space="preserve">
                早餐后（路早），乘车沿岷江逆流而上，沿途观赏高山河谷风光和羌族碉楼、藏寨等特色民居。
                <w:br/>
                赠送游览：【松洲古城】{游览不少于30 分钟），不含登古城墙费用}之后乘车前往松潘游览，零距离抚摸城砖，感悟岁月沧桑，让您感受汉唐时期古松州悠久历史和灿烂的文化，带给您不一样的震撼！
                <w:br/>
                享用午餐：前往指定餐厅享用【羌家迎宾宴】
                <w:br/>
                核心景区游览：前往素有人间瑶池美誉的【黄龙风景区】{游览不少于180 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可自费乘索道和观光车等配套设施），欣赏露天岩溶地貌，尽享人间瑶池
                <w:br/>
                下榻酒店、享用晚餐：集合乘车，前往指定酒店入住，晚餐后自由活动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松潘-藏寨-九寨沟
                <w:br/>
              </w:t>
            </w:r>
          </w:p>
          <w:p>
            <w:pPr>
              <w:pStyle w:val="indent"/>
            </w:pPr>
            <w:r>
              <w:rPr>
                <w:rFonts w:ascii="微软雅黑" w:hAnsi="微软雅黑" w:eastAsia="微软雅黑" w:cs="微软雅黑"/>
                <w:color w:val="000000"/>
                <w:sz w:val="20"/>
                <w:szCs w:val="20"/>
              </w:rPr>
              <w:t xml:space="preserve">
                早餐后，乘车从酒店出发前往【特色藏寨】{游览时间不少于120分钟}了解少数民族地区生活习俗及经济建设成就；观赏少数民族饰品、观赏藏族 飘扬的经幡、屹立的白塔、神圣的藏族老工匠绝世的手工艺，浓厚高原特色的青稞棚，无一不在提醒着我们已走进了神秘的青藏高原,为了发展当地经济，让更多人了解藏族文化。当地政府在这里设立了当地特色工艺品展厅，让游客在这里了解藏族文化的同时，促进当地经济发展。
                <w:br/>
                核心景区游览：【九寨沟景区】{游览时间不少于480分钟}九寨沟被誉为人间仙境，童话世界，由翠海、叠瀑、彩林、烟云、雪峰以及奇异多彩的藏族风情组成格调自然风韵独具的仙境；景观主要分布在树正沟、日则沟、则查洼沟三条主沟内珍珠滩瀑布、诺日朗瀑布、熊猫海瀑布、及树正瀑布，108个高山湖泊及数十处流泉飞瀑等景观；九寨的水清冽透底，变幻无穷；在阳光的折射和反射下呈现五彩斑斓的色彩，让您细细体味“黄山归来不看山，九寨归来不看水”的意境。
                <w:br/>
                下榻酒店：集合乘车，前往指定酒店入住后自由活动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九寨沟-高原特产展销中心-黄龙-茂县
                <w:br/>
              </w:t>
            </w:r>
          </w:p>
          <w:p>
            <w:pPr>
              <w:pStyle w:val="indent"/>
            </w:pPr>
            <w:r>
              <w:rPr>
                <w:rFonts w:ascii="微软雅黑" w:hAnsi="微软雅黑" w:eastAsia="微软雅黑" w:cs="微软雅黑"/>
                <w:color w:val="000000"/>
                <w:sz w:val="20"/>
                <w:szCs w:val="20"/>
              </w:rPr>
              <w:t xml:space="preserve">
                早餐后乘车从酒店出发参观【高原特产展销中心】{游览时间不少于180分钟，A区内售昆仑玉等工艺品、B区内售卖藏药、土特产等}本着消费自愿的原则，您可根据自身需求和个人喜好捎带一些高原特产作为伴手礼，回家馈赠亲朋好友，分享旅程喜悦。
                <w:br/>
                享用午餐：之后前往指定餐厅享用午餐-【牦牛汤锅】
                <w:br/>
                赠送游览：【若尔盖草原镰刀坝段】{游览时间不少于60分钟}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可以参加草原特色游牧体验：射箭、荡秋千、放风筝等高山草原娱乐项目。
                <w:br/>
                下榻酒店、享用晚餐：集合乘车，前往指定酒店入住，晚餐后自由活动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茂县-中国古羌城-都江堰
                <w:br/>
              </w:t>
            </w:r>
          </w:p>
          <w:p>
            <w:pPr>
              <w:pStyle w:val="indent"/>
            </w:pPr>
            <w:r>
              <w:rPr>
                <w:rFonts w:ascii="微软雅黑" w:hAnsi="微软雅黑" w:eastAsia="微软雅黑" w:cs="微软雅黑"/>
                <w:color w:val="000000"/>
                <w:sz w:val="20"/>
                <w:szCs w:val="20"/>
              </w:rPr>
              <w:t xml:space="preserve">
                【中国古羌城】{游览不少于120分钟} 游览中国羌文化展示集中区，雄伟的建筑风格，震撼人心！ 中国羌民族古羌城：中国的羌族核心聚居地和羌文化核心保护区，是古蜀文明的重要发祥地和中国羌族历史文化旅游目的地，是享誉中外的中国羌都。其保持羌族原有的建筑风貌、民风民俗、祭祀礼仪，充分体现羌文化的原生态环境和羌民族的生息特点，是中国乃至世界的羌族文化活态展示、展演区及文化休闲、体验旅游目的地。
                <w:br/>
                享用午餐：之后前往指定餐厅享用午餐【熊猫小吃】。
                <w:br/>
                核心景区游览：【水利工程都江堰风景区】{游览不少于120分钟}都江堰，位于四川省成都市都江堰市城西，坐落在成都平原西部的岷江上，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w:br/>
                下榻酒店：游览完毕后统一集合前往指定酒店休息后 自由活动
                <w:br/>
                交通：旅游大巴车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自由活动-出发地（实际以出团通知书为准）
                <w:br/>
              </w:t>
            </w:r>
          </w:p>
          <w:p>
            <w:pPr>
              <w:pStyle w:val="indent"/>
            </w:pPr>
            <w:r>
              <w:rPr>
                <w:rFonts w:ascii="微软雅黑" w:hAnsi="微软雅黑" w:eastAsia="微软雅黑" w:cs="微软雅黑"/>
                <w:color w:val="000000"/>
                <w:sz w:val="20"/>
                <w:szCs w:val="20"/>
              </w:rPr>
              <w:t xml:space="preserve">
                全天安排：酒店享用早餐后根据航班时间或者动车时间送团，乘坐交通返回出发地，结束难忘的巴蜀之旅（送站服务为我社免费赠送，不用不退费）。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w:br/>
                交通：广西各地（以实际出团通知书为准）-成都东往返火车票硬卧，当地正规空调旅游车，保证一人一个正座。（接送均为小车）
                <w:br/>
                住宿：当地5晚酒店住宿，九寨沟/峨眉沿线酒店因环保要求，不提供一次性洗漱用品，需客人提前自备。酒店不提供自然单间，单人请补单房差500元/人。若不补则安排住加床/三人间，加床为钢丝床或者折叠床！酒店按时消毒检查。
                <w:br/>
                成都参考酒店：西尚/凯曼/如家/格盟/啸饮居/名城酒店/云孚里/豪丰酒店/嘉立连锁或同档次酒店；
                <w:br/>
                松潘县：富贵林副楼、天马大酒店、金豪大酒店、君瑞酒店、岗银仓酒店、贡嘎宾馆、雅士、泰康、红裕川或同档次酒店
                <w:br/>
                九寨沟参考酒店：九江豪庭/大藏风/ 港威瑞逸/鑫源/梵之雨/晶都 /云天海/纳斯璞缇/西姆酒店/九波尔萨迦或同档次酒店；
                <w:br/>
                茂县：孙家花园古羌艺寨酒店、西部大酒店、羌山魂副楼、花城酒店、羌山红、云顶乡居、羌寨避暑山庄、羌鑫商务、西羌度假村副楼或同档次酒店
                <w:br/>
                用餐：全程含5早餐6正餐，正餐餐标30元/人；早餐和晚餐均为酒店含，不用不退。晚餐8菜1汤，若人数减少则按比例减少菜品和菜量。
                <w:br/>
                导游：当地导游服务20元/人。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【儿童】不含景区门票和观光车、不含床位、不占床不含酒店早晚餐、及其他自理项目；超过需另付费；
                <w:br/>
                【其它1】个人消费（如酒店内消费和自由活动消费）行程中不含的餐，及出发地自费项目，成都住宿及用餐；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
                昆仑玉、黄龙玉、高原 药材、高原牦牛肉等，分AB两馆
                <w:br/>
                A区内售昆仑玉等工艺品、B区内售卖藏药、土特产等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九寨沟观光车90元/人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黄龙上行索道80元/人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都江堰景区外观光车单程10元/人、景区内观光车单程10元/人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九寨门票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黄龙门票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都江堰门票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门票为实名限流、限量制，请提前提供客人的准确身份证信息（名字+身份证号码）进行门票预订，确认门票成功预订后再出行，一经出票不退不换。如果提前预售，以实际出票为准，如遇没有门票，建议更换其他线路！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2025-07-12T11:23:07+08:00</dcterms:created>
  <dcterms:modified xsi:type="dcterms:W3CDTF">2025-07-12T11:23:07+08:00</dcterms:modified>
</cp:coreProperties>
</file>

<file path=docProps/custom.xml><?xml version="1.0" encoding="utf-8"?>
<Properties xmlns="http://schemas.openxmlformats.org/officeDocument/2006/custom-properties" xmlns:vt="http://schemas.openxmlformats.org/officeDocument/2006/docPropsVTypes"/>
</file>