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德天跨国瀑布·通灵大峡谷2日游（南宁起止）行程单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CZD1690268415EF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近观则白雾升腾、飞珠溅玉，气势磅礴，游览德天景区，还可在国界碑前留影，德天寺祈福许愿......晚餐后，乘车返回酒店休息！
                <w:br/>
                【温馨提示】：
                <w:br/>
                1、请参团游客保持手机畅通，以便出发前一天接收集合出发时间信息与导游信息，若当天22：00仍未收到信息，请马上致电旅行社客服，以免影响您的出行计划。
                <w:br/>
                2、德天瀑布景区内电瓶车、德天竹排等均属于景区配套设施项目，供游客了解当地特色文化之用，非团队旅游安排的自费及购物点，如需消费，费用需自理，敬请知晓！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硕龙/下雷--通灵大峡谷--南宁
                <w:br/>
              </w:t>
            </w:r>
          </w:p>
          <w:p>
            <w:pPr>
              <w:pStyle w:val="indent"/>
            </w:pPr>
            <w:r>
              <w:rPr>
                <w:rFonts w:ascii="微软雅黑" w:hAnsi="微软雅黑" w:eastAsia="微软雅黑" w:cs="微软雅黑"/>
                <w:color w:val="000000"/>
                <w:sz w:val="20"/>
                <w:szCs w:val="20"/>
              </w:rPr>
              <w:t xml:space="preserve">
                上午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返回南宁（行程距离约250公里，行驶时间约3.5小时），抵达朝阳路84号银河大酒店散团，结束愉快的旅程！
                <w:br/>
                <w:br/>
                【温馨提示】：通灵景区电瓶车，此属景区自行经营项目，敬请知晓。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2、住宿：1晚硕龙住宿，旅游酒店标准双人间（空调、彩色、冷热水、独立卫生间，若产生单男单女则尽量安排三人间或由客人补房费差价）；
                <w:br/>
                参考酒店：
                <w:br/>
                经济型：友源饭店，雅居、下雷玉明珠大酒店前楼、下雷汽修宾馆前楼、硕龙假日等同级
                <w:br/>
                舒适型：绿岛酒店、大阳谷山庄、新新度假酒店、下雷玉明珠大酒店后楼、下雷汽修宾馆后楼等同级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2025-06-15T10:59:37+08:00</dcterms:created>
  <dcterms:modified xsi:type="dcterms:W3CDTF">2025-06-15T10:59:37+08:00</dcterms:modified>
</cp:coreProperties>
</file>

<file path=docProps/custom.xml><?xml version="1.0" encoding="utf-8"?>
<Properties xmlns="http://schemas.openxmlformats.org/officeDocument/2006/custom-properties" xmlns:vt="http://schemas.openxmlformats.org/officeDocument/2006/docPropsVTypes"/>
</file>