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臻纯下龙3天-凭祥口岸行程单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YN1711770176vC-2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（详细行程见文档版）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越南酒店（参考酒店：下龙凤凰/薰衣草/savanna酒店或其他同级）
                <w:br/>
                （行程中用房以安排两人间为标准，若出现自然单间时，我社尽量安排三人间或拼房，如酒店无三人间，若客人要求开单间，需要补交单人房差170元/人）
                <w:br/>
                用 餐	行程用餐：2早5正，其中3正*20元/餐+龙虾海鲜餐+越式簸箕餐
                <w:br/>
                温馨提示：
                <w:br/>
                1. 越南当地旅游餐厅跟国内餐厅稍有区别，根据餐桌大小一般可分为6-8人一桌，具体以实际安排为准！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1、全程单房差：170元/人；
                <w:br/>
                2、讲解器租赁：40元/人（自理）
                <w:br/>
                3、照片费：10元/人（自带照片无效）
                <w:br/>
                4、个人消费及其他费用：行程之外自费项目或所产生的个人费用（如电话、洗衣、饮料等、个人伤病医疗费等）；不可抗力因素所产生的额外费用等。
                <w:br/>
                5.不含境外人身意外险（游客自行购买）；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相片费（自带照片无效）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越南租用讲解器费用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敬请游客须知！
                <w:br/>
                5、在越南微信支付或支付宝无法使用，请至少携带现金2000元，方便紧急使用。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gj，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公园、博物馆、展览馆、体验馆、制作工场附设商品销售为景区设施，仅供了解当地特色文化之用，游客购物为个人自主行为，游客因购物产生的纠纷游客自行承担，敬请知晓。
                <w:br/>
                委托社：凤凰国际旅游股份有限公司东兴分公司         东兴国际旅游集散中心.签证大楼31号楼2112.2113商铺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2025-05-08T04:49:18+08:00</dcterms:created>
  <dcterms:modified xsi:type="dcterms:W3CDTF">2025-05-08T04:49:18+08:00</dcterms:modified>
</cp:coreProperties>
</file>

<file path=docProps/custom.xml><?xml version="1.0" encoding="utf-8"?>
<Properties xmlns="http://schemas.openxmlformats.org/officeDocument/2006/custom-properties" xmlns:vt="http://schemas.openxmlformats.org/officeDocument/2006/docPropsVTypes"/>
</file>