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漫享川西-四姑娘山双桥沟、墨石公园3日游（单地接）行程单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SC1752542306Xq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客人自理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成都—猫鼻梁—四姑娘山/丹巴
                <w:br/>
              </w:t>
            </w:r>
          </w:p>
          <w:p>
            <w:pPr>
              <w:pStyle w:val="indent"/>
            </w:pPr>
            <w:r>
              <w:rPr>
                <w:rFonts w:ascii="微软雅黑" w:hAnsi="微软雅黑" w:eastAsia="微软雅黑" w:cs="微软雅黑"/>
                <w:color w:val="000000"/>
                <w:sz w:val="20"/>
                <w:szCs w:val="20"/>
              </w:rPr>
              <w:t xml:space="preserve">
                早上统一集合上车出发（具体导游、师傅及车辆信息，在出团前一天我社短信告知，请客人保持电话畅通！），沿岷江而上，沿途经都江堰，沿都汶高速抵映秀新修隧道，而后穿越巴郎山隧道（全长7954米），可观云海、映山红、红白杜鹃花、松萝、高山草甸等；观看植物从常绿阔叶林到高山荒漠的垂直变化，感受“一山观四季、十里不同天”的气象变迁。前往猫鼻梁观景台观四姑娘山全景，中午抵达四姑娘山游览双桥沟景区（游览不低于2小时），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沟内现已开通绿色环保的观光车，游客可以更加舒适、方便的游览整个景区。下午出景区乘车前往丹巴入住 。（当日根据情况安排入住四姑娘山/丹巴）                            
                <w:br/>
                温馨提示：
                <w:br/>
                1、当天路程以实际行车时间为准，参考时间约5小时左右。
                <w:br/>
                交通：汽车，步行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四姑娘山或丹巴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丹巴—墨石公园—塔公草原—鱼子西—新都桥
                <w:br/>
              </w:t>
            </w:r>
          </w:p>
          <w:p>
            <w:pPr>
              <w:pStyle w:val="indent"/>
            </w:pPr>
            <w:r>
              <w:rPr>
                <w:rFonts w:ascii="微软雅黑" w:hAnsi="微软雅黑" w:eastAsia="微软雅黑" w:cs="微软雅黑"/>
                <w:color w:val="000000"/>
                <w:sz w:val="20"/>
                <w:szCs w:val="20"/>
              </w:rPr>
              <w:t xml:space="preserve">
                早餐后前往中国的百慕大—八美墨石公园景区游玩（游玩不低于1小时），步入墨石公园，石林含钙盐，受空气湿度的影响， 干燥季节呈浅灰色、浅蓝色，湿润季节呈苍黑色，又称之为变色石林。塔公草原，藏语意为“菩萨喜欢的地方”，塔公草原因塔公寺而得名。塔公寺是藏传佛教萨迦派寺庙之一，有“小大昭寺”之称。之后往鱼子西，鱼子西属于木雅贡嘎地区，拥有以藏传佛教为基础的基本文化特征。而后返回摄影天堂新都桥镇入住。
                <w:br/>
                温馨提示：
                <w:br/>
                1、当天路程参考时间约5小时左右。
                <w:br/>
                2、墨石公园景区：此景点为赠送景点，如因天气、堵车、交通管制等特殊原因不能前往，或者游客自愿放弃等主观原因，造成赠送项目没有参加的，不等价退换，赠送门票不在享受景区门票二次优惠。
                <w:br/>
                【鱼子西因道路安全问题旅行社车辆无法上山，前往鱼子西需要换乘当地中转车非旅游正规车，是否前往均为客人自愿自主行为，当地中转车不属于我社安排故不承担用车期间的安全、费用与相关责任，冬季如遇封山、封路、交通管制无法前往无退费。前往鱼子西游览期间属于自由活动，无陪同，需注意安全!】
                <w:br/>
                （若遇鱼子西管制根据情况或前往巴郎八朗生都村游览，具体以实际安排为准）
                <w:br/>
                交通：汽车，步行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新都桥—机场彩虹路—斯丁措—红海子—木格措—康定—成都
                <w:br/>
              </w:t>
            </w:r>
          </w:p>
          <w:p>
            <w:pPr>
              <w:pStyle w:val="indent"/>
            </w:pPr>
            <w:r>
              <w:rPr>
                <w:rFonts w:ascii="微软雅黑" w:hAnsi="微软雅黑" w:eastAsia="微软雅黑" w:cs="微软雅黑"/>
                <w:color w:val="000000"/>
                <w:sz w:val="20"/>
                <w:szCs w:val="20"/>
              </w:rPr>
              <w:t xml:space="preserve">
                早餐后翻越海拔4286米折多山，途经机场彩虹公路、斯丁措、红海子网红打卡地，停车拍摄大片，学习藏族仪式撒风马祈福......抵达康定情歌木格措风景区（海拔2800－3780米），景区由木格措圣湖、杜鹃峡、药池沸泉、七色海、芳草坪等景点组成。下午乘车返回成都，结束行程！
                <w:br/>
                温馨提示：
                <w:br/>
                1、因山路容易堵车造成延时回成都，敬请客人不要订当天返程火车票、机票等交通票，以免造成不必要的损失。
                <w:br/>
                2、木格措景区：此景点为赠送景点，如因天气、堵车、交通管制等特殊原因不能前往，或者游客自愿放弃等主观原因，造成赠送项目没有参加的，不等价退换，赠送门票不在享受景区门票二次优惠。
                <w:br/>
                交通：汽车，步行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1、交通：正规旅游车（散客根据具体人数安排车型）
                <w:br/>
                2、住宿：当地2晚双标独卫 (如产生单男单女，我社尽量拼房，若不能拼房，须由客人自行补单房差)
                <w:br/>
                参考酒店：
                <w:br/>
                新都桥常住：渝新、星辰、万年藏域、格桑唯朵、印象雅致、摄影天堂、雲观精品酒店、唐古特、鑫晴峰、柏云栖、柏舍酒店或同档次
                <w:br/>
                四姑娘山常住：觅宿酒店、圣山大酒店、天韵仁吉酒店、风情酒店等同档次
                <w:br/>
                丹巴常住：金河大酒店、顺风湾精品酒店、美人谷大酒店、藏韵大酒店、东女风情或同档次
                <w:br/>
                3、用餐：2早餐           
                <w:br/>
                4、导游：全程不含导游，只有司机兼向导，不进景区，只负责接待工作。
                <w:br/>
                5、门票：四姑娘山双桥沟门票、墨石公园门票（赠送）、木格措门票（赠送）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1、南宁-成都往返大交通客人自理，不含因交通延误等不可抗力因素导致的额外费用；
                <w:br/>
                2、不含全程入住酒店产生的单房差及加床费用（如出现单男单女，尽量安排该客人与其他同性别团友拼房；如不愿拼房或未能拼房，请补齐单房差以享用单人房间）；
                <w:br/>
                3、不含旅游期间一切私人性质的自由自主消费（如：长话费、洗衣、娱乐、自主购物及超出行程以外的费用）；
                <w:br/>
                4、费用不含景区内其他景区交通另行付费景点或娱乐项目均属不必须产生费用，请根据喜好自愿选择；
                <w:br/>
                5、不含因自身违约、自身过错、自身疾病等原因导致的人身财产损失所额外支付的费用；
                <w:br/>
                6、“旅游费用包含”内容以外的所有费用。
                <w:br/>
                7、正餐费用自理。儿童不占床，景区费用自理。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木格措观光车</w:t>
            </w:r>
          </w:p>
        </w:tc>
        <w:tc>
          <w:tcPr/>
          <w:p>
            <w:pPr>
              <w:pStyle w:val="indent"/>
            </w:pPr>
            <w:r>
              <w:rPr>
                <w:rFonts w:ascii="微软雅黑" w:hAnsi="微软雅黑" w:eastAsia="微软雅黑" w:cs="微软雅黑"/>
                <w:color w:val="000000"/>
                <w:sz w:val="20"/>
                <w:szCs w:val="20"/>
              </w:rPr>
              <w:t xml:space="preserve">观光车90 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木 格 措 游 船</w:t>
            </w:r>
          </w:p>
        </w:tc>
        <w:tc>
          <w:tcPr/>
          <w:p>
            <w:pPr>
              <w:pStyle w:val="indent"/>
            </w:pPr>
            <w:r>
              <w:rPr>
                <w:rFonts w:ascii="微软雅黑" w:hAnsi="微软雅黑" w:eastAsia="微软雅黑" w:cs="微软雅黑"/>
                <w:color w:val="000000"/>
                <w:sz w:val="20"/>
                <w:szCs w:val="20"/>
              </w:rPr>
              <w:t xml:space="preserve">木 格 措 游 船66 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¥ 66.00</w:t>
            </w:r>
          </w:p>
        </w:tc>
      </w:tr>
      <w:tr>
        <w:trPr/>
        <w:tc>
          <w:tcPr/>
          <w:p>
            <w:pPr>
              <w:pStyle w:val="indent"/>
            </w:pPr>
            <w:r>
              <w:rPr>
                <w:rFonts w:ascii="微软雅黑" w:hAnsi="微软雅黑" w:eastAsia="微软雅黑" w:cs="微软雅黑"/>
                <w:color w:val="000000"/>
                <w:sz w:val="20"/>
                <w:szCs w:val="20"/>
              </w:rPr>
              <w:t xml:space="preserve">木格措泡脚</w:t>
            </w:r>
          </w:p>
        </w:tc>
        <w:tc>
          <w:tcPr/>
          <w:p>
            <w:pPr>
              <w:pStyle w:val="indent"/>
            </w:pPr>
            <w:r>
              <w:rPr>
                <w:rFonts w:ascii="微软雅黑" w:hAnsi="微软雅黑" w:eastAsia="微软雅黑" w:cs="微软雅黑"/>
                <w:color w:val="000000"/>
                <w:sz w:val="20"/>
                <w:szCs w:val="20"/>
              </w:rPr>
              <w:t xml:space="preserve">木格措泡脚35元/人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墨 石 公 园</w:t>
            </w:r>
          </w:p>
        </w:tc>
        <w:tc>
          <w:tcPr/>
          <w:p>
            <w:pPr>
              <w:pStyle w:val="indent"/>
            </w:pPr>
            <w:r>
              <w:rPr>
                <w:rFonts w:ascii="微软雅黑" w:hAnsi="微软雅黑" w:eastAsia="微软雅黑" w:cs="微软雅黑"/>
                <w:color w:val="000000"/>
                <w:sz w:val="20"/>
                <w:szCs w:val="20"/>
              </w:rPr>
              <w:t xml:space="preserve">观光车20元/人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双桥沟观光车</w:t>
            </w:r>
          </w:p>
        </w:tc>
        <w:tc>
          <w:tcPr/>
          <w:p>
            <w:pPr>
              <w:pStyle w:val="indent"/>
            </w:pPr>
            <w:r>
              <w:rPr>
                <w:rFonts w:ascii="微软雅黑" w:hAnsi="微软雅黑" w:eastAsia="微软雅黑" w:cs="微软雅黑"/>
                <w:color w:val="000000"/>
                <w:sz w:val="20"/>
                <w:szCs w:val="20"/>
              </w:rPr>
              <w:t xml:space="preserve">双桥沟观光车70元/人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鱼子西入园费+交通换乘中转费</w:t>
            </w:r>
          </w:p>
        </w:tc>
        <w:tc>
          <w:tcPr/>
          <w:p>
            <w:pPr>
              <w:pStyle w:val="indent"/>
            </w:pPr>
            <w:r>
              <w:rPr>
                <w:rFonts w:ascii="微软雅黑" w:hAnsi="微软雅黑" w:eastAsia="微软雅黑" w:cs="微软雅黑"/>
                <w:color w:val="000000"/>
                <w:sz w:val="20"/>
                <w:szCs w:val="20"/>
              </w:rPr>
              <w:t xml:space="preserve">鱼子西入园费30元/人+交通换乘中转费60元/人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塔公草原清洁费</w:t>
            </w:r>
          </w:p>
        </w:tc>
        <w:tc>
          <w:tcPr/>
          <w:p>
            <w:pPr>
              <w:pStyle w:val="indent"/>
            </w:pPr>
            <w:r>
              <w:rPr>
                <w:rFonts w:ascii="微软雅黑" w:hAnsi="微软雅黑" w:eastAsia="微软雅黑" w:cs="微软雅黑"/>
                <w:color w:val="000000"/>
                <w:sz w:val="20"/>
                <w:szCs w:val="20"/>
              </w:rPr>
              <w:t xml:space="preserve">塔公草原清洁费35元/人</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斯丁措清洁费</w:t>
            </w:r>
          </w:p>
        </w:tc>
        <w:tc>
          <w:tcPr/>
          <w:p>
            <w:pPr>
              <w:pStyle w:val="indent"/>
            </w:pPr>
            <w:r>
              <w:rPr>
                <w:rFonts w:ascii="微软雅黑" w:hAnsi="微软雅黑" w:eastAsia="微软雅黑" w:cs="微软雅黑"/>
                <w:color w:val="000000"/>
                <w:sz w:val="20"/>
                <w:szCs w:val="20"/>
              </w:rPr>
              <w:t xml:space="preserve">斯丁措清洁费20元/人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红海子清洁费</w:t>
            </w:r>
          </w:p>
        </w:tc>
        <w:tc>
          <w:tcPr/>
          <w:p>
            <w:pPr>
              <w:pStyle w:val="indent"/>
            </w:pPr>
            <w:r>
              <w:rPr>
                <w:rFonts w:ascii="微软雅黑" w:hAnsi="微软雅黑" w:eastAsia="微软雅黑" w:cs="微软雅黑"/>
                <w:color w:val="000000"/>
                <w:sz w:val="20"/>
                <w:szCs w:val="20"/>
              </w:rPr>
              <w:t xml:space="preserve">红海子清洁费20元/人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1、接站司机会提前一天联系您，确认抵达的航班或车次，并告知接站方式和司机联系电话。抵达成都后，接站司机会在车站迎接，请每位游客下车后务必保证手机畅通。
                <w:br/>
                2、本次长途旅行，时间长、温差大、部分地区海拔高，备好厚衣服 切忌饮酒。
                <w:br/>
                3 、成都统一集合，小车提前一天联系客人，预计集合时间（早上7：00分），具体的时间和地点出团前一天晚上（18:00-21:00）将有导游或师傅通知客人，请保持电话通畅。
                <w:br/>
                4 、游客因自身原因减少行程天数提前离团或减少旅游景点，请提出书面申请，并签字确认，因本行程报 价为打包价，车位费餐房费出发前已提前预定并已付款，故费用不退，如因游客自身原因，增加行程，请 配合导游或司机,签下行程变更协议，合同外行程产生的费用由游客自理。旅游法规定旅行社在不减少景点的情况下，调整景点的先后顺序。
                <w:br/>
                5、由于途中部分路段在进行改扩建，道路不理想，造成车辆负荷较大，可能会遇到汽车抛锚并影响行程 的情况，请游客作好心理准备；如途中遇人力不可抗拒的因素（如高原反应、修路、塌方、车辆事故阻碍 等）我社根据情况调整行程线路走向，如造成超支费用由客人和旅行社协商；若对行程造成影响的，旅行社将协助游客进行解决，但不承担由此造成的损失，若因此而增加的费用，敬请游客自理
                <w:br/>
                6、当地酒店及餐饮条件艰苦，住宿条件有限，请不要与大城市住宿条件相比；宾馆内无牙膏牙刷、拖鞋 等一次性卫生用品，请自备个人卫生用品；沿途商店很少，民俗习惯不同，可自带咸菜、小吃、干粮等食品。
                <w:br/>
                7、高原海拔高，日照强烈，早晚温差大，需准备长袖衣裤、羊毛衫、夹克衫、羽绒服等，同时建议带好 墨镜、太阳帽太阳镜、防晒霜、润唇膏，并配备红景天、肌肝口服液、感冒药、肠胃药、阿斯匹林、安定、头痛粉等预防高原反应药品。
                <w:br/>
                友情提示：（请在签定合同时仔细阅读）
                <w:br/>
                1 、关于车辆交通：长时间高原行车，途中车辆负荷较重，可能会遇到汽车抛锚并影响行程的情况,请游客 做好心理准备。如遇人力不可抗拒因素，如塌方、路阻、车辆故障，当地政府行为等造成行程延误，或不 能完成上述景点，责任不在旅行社，旅行社不承担赔偿责任，由此产生的超支费用由游客自理。但我公司会积极配合解决。
                <w:br/>
                2 、进藏区前睡眠和休息要充足，有条件者可适当饮用红景天等饮料，严重高血压、心脏病患者不宜进高 原。凡有高血压、心脏病、脑溢血、冠心病等病情或年龄在 60 岁以上者，为了你的安全请勿隐瞒病情， 你可另择它线路或请提前告知旅行社(如隐瞒病情,后果自负.) ，并做好相应准备。年龄太大年龄太小都不建议这条旅游线路。
                <w:br/>
                3 、保持乐观情绪，如有心理负担会加重高原反应，并延缓人体适应高原气候。进入高原每个人都会感到 不同程度的高原反应，如头痛、胸闷、呼吸急促、恶心、呕吐、失眠等，一般来说来 1—2 天后，人体会 有一个自动调节过程，以上症状都会逐步减轻或消失。饮食宜有节制，不可暴饮暴食，以免增加肠胃负担。 高原地区不要奔跑和剧烈运动，请尽量不洗澡洗头以避免感冒和耗体力，若有感冒，咳嗽、发烧 等症况，请及时吃药和看医生，否则很容易转化成肺气肿。
                <w:br/>
                4 、高原海拔高， 日照强烈，早晚温差大，需准备长袖衣裤、羊毛衫、夹克衫、羽绒服等，同时建议带好 墨镜、太阳帽太阳镜、防晒霜、润唇膏，并配备红景天、肌肝口服液、感冒药、肠胃药、阿斯匹林、安定、头痛粉等预防高原反应药品
                <w:br/>
                5 、行程中所列酒店是根据当地的旅游实际接待条件而做出的相应星级评价，不代表官方依据。除游客特别要求挂星以外，均为预备星级(即准星级)。
                <w:br/>
                6 、沿途系藏族地区，请游客尊重当地宗教信仰、民俗民风，不要以城市人的心态及标准去衡量当地条件。请宽容和接纳旅途中接待条件的不足。遵守旅行社的安排，不能擅自离团，否则造成的损伤请游客自理。 
                <w:br/>
                7 、为保证团队顺利运行，在您预定成交后，不可随意更改、取消，否则将按规定收取相关手续费与损失费; 中途离开团队，费用不退,如因离团造成损失的由客人补齐,离团后所有费用由客人自行承担,一切人身财产安全自行负责。
                <w:br/>
                安全提示：
                <w:br/>
                1 、老年人或未成年人参团, 需家属或朋友陪同参加，并签订《健康证明》和《免责书》。
                <w:br/>
                2 、旅游车辆严禁超载,未成年小童及婴儿均需占有车位。
                <w:br/>
                3 、为了您的安全；凡患有心脏病、高血压、醉酒、怀孕或身体不适者不建议报名。
                <w:br/>
                4 、孕妇参团,请事先告知，不得隐瞒。
                <w:br/>
                此线路属于特种线路，涉及藏区高海拔地区,7 岁以下儿童不宜参加；有心、肺、脑和血液系统疾病患者和60 岁以上老人，出行旅游前应遵医嘱，谨慎出行，请视身体情况而定，量力而行,  参团前需向我社提供实际身体状况说明，如因客人隐瞒疾病或年龄参团引起的任何后果，请客人自行承担责任。
                <w:br/>
                <w:br/>
                地接社名称：四川省金榜国际旅行社有限公司
                <w:br/>
                地址电话：成都市武侯区武科西一路65号西南干线交通大厦B栋5楼誉和旅业  
                <w:br/>
                联系人：江诚18977094716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2025-08-03T22:19:19+08:00</dcterms:created>
  <dcterms:modified xsi:type="dcterms:W3CDTF">2025-08-03T22:19:19+08:00</dcterms:modified>
</cp:coreProperties>
</file>

<file path=docProps/custom.xml><?xml version="1.0" encoding="utf-8"?>
<Properties xmlns="http://schemas.openxmlformats.org/officeDocument/2006/custom-properties" xmlns:vt="http://schemas.openxmlformats.org/officeDocument/2006/docPropsVTypes"/>
</file>