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【南宁指纹】德国+法国+瑞士+意大利+酒庄 13天10晚 (HU）BRUMXP行程单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FG1752465441by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HU7974  米兰马尔彭萨机场 (MXP)  - 深圳宝安国际机场 T3  10:55/04:20+1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全程五菜一汤含全餐！
                <w:br/>
                ★ 特别升级2大特色美食：土耳其烤肉餐、法国油封烤鸡特色餐  
                <w:br/>
                ★ 外观白雪公主城堡原型—德国新天鹅堡 
                <w:br/>
                ★ “阿尔卑斯山谷的宝石”——因斯布鲁克 
                <w:br/>
                ★ 探访邮票小国列支敦士登 
                <w:br/>
                ★ 入内参观巴黎艺术宝库之卢浮宫
                <w:br/>
                ★ 特别安排勃艮第酒庄品酒-品味法国葡萄酒之魂 
                <w:br/>
                ★ 游览阿尔卑斯风光如画的小镇—因特拉肯 
                <w:br/>
                ★ 罗马、佛罗伦萨、威尼斯、巴黎名城名景一网打尽，欧洲文化历史经典尽览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巴黎连住+新天鹅堡+卢浮宫+酒庄+含全餐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深圳-(飞机)-布鲁塞尔-(大巴约330公里)-巴黎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外观（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午餐：法国油封烤鸡特色餐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期间请注意人身和财产安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午餐：土耳其烤肉餐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法国小镇-(大巴约300公里)-因特拉肯-(大巴约69公里)-卢塞恩
                <w:br/>
              </w:t>
            </w:r>
          </w:p>
          <w:p>
            <w:pPr>
              <w:pStyle w:val="indent"/>
            </w:pPr>
            <w:r>
              <w:rPr>
                <w:rFonts w:ascii="微软雅黑" w:hAnsi="微软雅黑" w:eastAsia="微软雅黑" w:cs="微软雅黑"/>
                <w:color w:val="000000"/>
                <w:sz w:val="20"/>
                <w:szCs w:val="20"/>
              </w:rPr>
              <w:t xml:space="preserve">
                ●【因特拉肯】（游览不少于1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因斯布鲁克-(大巴约320公里)-威尼斯-(大巴约40公里)-意大利小镇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意大利小镇-(大巴约230公里)-佛罗伦萨-(大巴约75公里)-意大利小镇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意大利小镇-(大巴约210公里)-罗马-(大巴约125公里)-意大利小镇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●【古罗马废墟】外观（游览时间不少于15分钟）,昔日古罗马帝国的中心，是现存世界至大面积的古罗马废墟，建有无数的宫殿和建筑群，现在却只剩下颓垣败瓦。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15分钟）（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参考酒店：
                <w:br/>
                巴黎当地酒店参考：B&amp;B HOTEL Paris Nord 2 CDG Aéroport或同档次酒店
                <w:br/>
                法国小镇当地酒店参考：Hotel Alpenhof Kerns或同档次酒店
                <w:br/>
                卢塞恩当地酒店参考：Villmergen Swiss Quality Hotel或同档次酒店
                <w:br/>
                因斯布鲁克当地酒店参考：Hotel Olympia 76或同档次酒店
                <w:br/>
                意大利小镇当地酒店参考：Shg Hotel De La Ville或同档次酒店
                <w:br/>
                米兰当地酒店参考：Hotel Excelsior Magenta或同档次酒店
                <w:br/>
                2.用餐：行程注明所含的10个早餐及22个正餐（餐标：100-200元/人/餐）（正餐以中式五菜一汤为主，不含酒水，8-10人一桌）：其中1个土耳其烤肉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5.门票：行程中所含的首道门票：卢浮宫（不含讲解）、勃艮第酒庄；详细参照附带行程中所列之景点（其他为免费对外开放或外观（游览时间不少于15分钟）景点或另付费项目）； 
                <w:br/>
                6.签证费及深圳起止全程司机和领队导游服务费3000元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客人自行购买保险；自备签证或免签的客人请自理旅游意外保险（建议客人自行购买个人旅游意外险，以便更全面保障自身利益）。出行时请将该保单资料随身携带；65岁以上（含65岁）老年人特殊保险费用（建议游客自行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我们沿着《罗马假日》的脚步，参观威尼斯广场、罗马废墟、许愿池喷泉、万神殿（外观（游览时间不少于15分钟））、纳沃纳广场等，感受这座古城的博大精深！ 含地接导游费、小费、车费、停车费、司导加班费、进城费、设备费 游览约1小时 至低20人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