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暑期南宁【帝王西北】甘肃+青海双飞八日游行程单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GS1751708609ls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4、不愿意拼车等待接机/接站的团友，可自行打车前往酒店，费用自理。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兰州-门源--祁连大草原--七彩丹霞
                <w:br/>
              </w:t>
            </w:r>
          </w:p>
          <w:p>
            <w:pPr>
              <w:pStyle w:val="indent"/>
            </w:pPr>
            <w:r>
              <w:rPr>
                <w:rFonts w:ascii="微软雅黑" w:hAnsi="微软雅黑" w:eastAsia="微软雅黑" w:cs="微软雅黑"/>
                <w:color w:val="000000"/>
                <w:sz w:val="20"/>
                <w:szCs w:val="20"/>
              </w:rPr>
              <w:t xml:space="preserve">
                酒店早餐后，酒店前厅汇合，乘车前往张掖，途径【门源万亩油菜花】(7-8月车览)（3-6月由于天气原因有可能大雪封路，兰州-张掖改走连霍高速，故门源，达坂山、黑泉水库、祁连大草原、扁都口以上途径点未能看到，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黑泉水库】（车览）位于青海省西宁市大通回族土族自治县宝库乡，是青海“引大济湟”工程的重要组成部分，对保障西宁及周边地区的工农业及生活生态用水具有重要的作用。 【祁连山大草原】（停留时间不少于30分钟）祁连山草原地势平坦广阔，土地肥沃，四季分明，享有中国超美六大草原之一”的美誉。自西汉起，这里便是养马屯兵的要地，山丹军马场即设在此处。如今，这里依然是马场。在这里可以体验藏族文化，与小动物亲密接触。 之后抵达参观【张掖七彩丹霞】（含首道门票，游览不少于120分钟），因张艺谋的一部电影（三枪拍案惊）而名扬四海，她不仅具有一般丹霞的奇、险，而且更美的在于色。在方圆10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后前往【丹霞口小镇】（游览时间不少于30分钟）它是集特色美食、情景商业、民俗文化、会议会展、精品民宿、主题演艺等于一体的大型旅 游度假特色小镇。小镇设有开门迎宾仪式——万国盛会，隋炀帝举办了一场盛大的迎宾庆典，迎接西域各国使节。 车马仪仗队、宫廷仪仗队及各国歌舞表演的迎宾方式来串联其中，展现当年隋朝盛世！以及张掖郡特有的少数民族 裕固族彩楼招亲活动， 进入小镇后粟特人带领游客进入街巷，一幅丝路的繁华景象，中原的顶坛、杂耍、叫卖声、 西域美女顶缸而行，以物易物的各类货物，带领游客 “体验”丝绸之路的各民族国家的融合之美！ 当天行程结束后入住酒店休息。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书兵教授在甘肃省瓜州县创作的第二件大型作品，名曰《无界》，在这戈壁荒漠中，实属一处难得的景致。当天行程结束后入住酒店休息。 参考公里： 张掖-敦煌580KM，车程7小时 【温馨提示】 西部地区干燥日照强，注意多饮水防晒。从祁连山进入河西走廊，河西地区干燥，紫外线强，注意饮水和防晒。 嘉峪关至敦煌途中，我们会停留在瓜州休息区，该休息区是带有卫生间的休息站，但是当地商贩会在此兜 售商品 ，质量和价格均无法保证 ，非我司指定购物店 ，强烈建议客人谨慎购买！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120分钟；如当天政策不出B票，客人需要补交138元，观看A票类（8窟+数字电影）】）莫高窟俗称千佛洞，是20世纪有价值的文化发现之一，坐落在河西走廊西端的敦煌，以精美的壁画和塑像闻名于世。 之后前往【沙漠狂欢火锅晚会】（时间不少于30分钟）沙漠自助火锅，啤酒饮料无限畅饮，品尝敦煌水果、沙漠露天歌舞派对。感受沙漠热情！当天行程结束后入住酒店休息。 温馨提示：如遇餐厅关门或其他原因无法安排，则更改为大漠风情宴； 温馨提示：敦煌的二个景点的参观顺序，因莫高窟预约的特殊性，可能会根据实际情况进行先后顺序的调整，敬请理解。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敦煌-东台-水雅-U型公路-德令哈
                <w:br/>
              </w:t>
            </w:r>
          </w:p>
          <w:p>
            <w:pPr>
              <w:pStyle w:val="indent"/>
            </w:pPr>
            <w:r>
              <w:rPr>
                <w:rFonts w:ascii="微软雅黑" w:hAnsi="微软雅黑" w:eastAsia="微软雅黑" w:cs="微软雅黑"/>
                <w:color w:val="000000"/>
                <w:sz w:val="20"/>
                <w:szCs w:val="20"/>
              </w:rPr>
              <w:t xml:space="preserve">
                早餐后乘车前往【东台吉乃尔湖】（参观不少于30分钟，如遇特殊原因景区关闭，则改为车观），因一条公路把湖水分开而得名，两边的湖水，一边绿色，一边蓝色泾渭分明，因此这里也被称为双色湖，与天空相互映衬，水天相连，惊艳着这寂寂人间， 【乌素特水上雅丹地质公园】（含首道门票，参观时间不少于100分钟）位于青海柴达木盆地的西北部，历经千万年的地质运动和时空苍变，孕育和形成一片世界面积超大、很壮观的雅丹群落，面积约2.1万平方公里，主要分布在南八仙、俄博梁地区。乌素特雅丹位于南八仙雅丹群之中，区域内雅丹土丘高10-25米，可达50米。雅丹形态丰富多姿，遍布于湖泊之中，是目前发现的世界上较早的一处水上雅丹景观。 途径【网红G315国道，又称网红U形公路】（政府规定，不可下车拍照），途径【青海雅丹】地貌群，“雅丹”是维吾尔语，意为“具有陡壁的小山包”，在盐结晶闪耀的银光中，雅丹与湖水奇妙的融合在一起，令人啧啧称奇，随后我们到达今天的重头戏，令无数人惊叹大自然的鬼斧神工的特别备注：此景点为沿途风光，无景点门票；因沿途公路两侧停车危险，故此景点车览外观，不做停留拍照，请周知！ 【大地之血】【车览外观】也许是因为它被中国国家地理点名介绍，称其为“大地之血”而让大家逐渐熟知；是因为它的这一片艳丽的红色，犹如一条红色的河流穿过了整片贫瘠的黄土，显得格外特别；而且从高空俯瞰下来，又犹如大自然的鬼斧神工一般，鲜红的血液在大地之上流淌， 十分震撼。当天行程结束后入住酒店休息。 旅游攻略： 当天行车时间较长，请您务必保持耐心，美丽的风景永远在路上，只待您的双眼去欣赏。 参考公里： 敦煌—德令哈大约580KM，行车8小时左右 【温馨提示】 1.西北属于内陆不发达地区，各方面条件较为艰苦，与内地游一定的差距；该天车程很长建议随身听排遣寂寞、紫外线强请自备防晒霜、气温较高及时补充水分、自备零食以防不时之需！ 2.此天路程较长，人生的旅途也许因为一种艰辛的经历才会变得怀念。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茶卡盐湖-青海湖-西宁
                <w:br/>
              </w:t>
            </w:r>
          </w:p>
          <w:p>
            <w:pPr>
              <w:pStyle w:val="indent"/>
            </w:pPr>
            <w:r>
              <w:rPr>
                <w:rFonts w:ascii="微软雅黑" w:hAnsi="微软雅黑" w:eastAsia="微软雅黑" w:cs="微软雅黑"/>
                <w:color w:val="000000"/>
                <w:sz w:val="20"/>
                <w:szCs w:val="20"/>
              </w:rPr>
              <w:t xml:space="preserve">
                早餐后乘车赴茶卡，游览【茶卡盐湖景区】（含首道门票，游览不少于120分钟）。美丽的茶卡盐湖是柴达木盆地有名的天然结晶盐湖，洁净的湖面让脚下的倒影清晰而美丽，这里是一个干净纯洁的地方，素有中国的“天空之境”美誉。进入天空壹号景区，这里的盐湖没有被人为破坏，还保留着起初的安静，镜面效果也更好，置身其中，真的能体会到，什么是“海倒过来的天”。 后乘车翻越橡皮山、途径黑马河、抵达参观我国超大的咸水湖——青海湖！游览【青海湖二郎剑景区】（含首道门票，游览不少于120分钟），青海，得名于青海湖，因距离西宁151km，这里又被称为151基地。它是中国较大的内陆湖泊，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旅游贴士 途径日月山、倒淌河，可以欣赏到美丽的高原风光 若时间、天气条件允许的情况下，游客可在此欣赏美丽的青海湖日落风景。 参考公里： 德令哈—西宁大约500KM，行车7小时左右 【温馨提示】 1.青海湖平均海拔3200米左右，请团友注意在高原不要做剧烈运动 2.茶卡盐湖内景区建议穿着颜色艳丽衣服进行拍照（例如红裙子、彩色丝巾等）。 3.青海湖边湿润舒适，白天长袖T恤都可，早晚注意加件衣物。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青海湖西宁-塔尔寺-中山桥-兰州市区
                <w:br/>
              </w:t>
            </w:r>
          </w:p>
          <w:p>
            <w:pPr>
              <w:pStyle w:val="indent"/>
            </w:pPr>
            <w:r>
              <w:rPr>
                <w:rFonts w:ascii="微软雅黑" w:hAnsi="微软雅黑" w:eastAsia="微软雅黑" w:cs="微软雅黑"/>
                <w:color w:val="000000"/>
                <w:sz w:val="20"/>
                <w:szCs w:val="20"/>
              </w:rPr>
              <w:t xml:space="preserve">
                早餐后赴湟中县参观【塔尔寺】（含首道门票，游览时间不少于120分钟），它是藏传佛教格鲁派六大寺院之一，藏传佛教的创始人宗喀巴大师的诞生地。也是中国西北地区藏传佛教的活动中心，在中国及东南亚享有盛名，历代中央政府都十分推崇塔尔寺的宗教地位。了解塔尔寺深厚的历史文化底蕴和驰名中外的“艺术三绝”——酥油花、壁画、堆绣。 后赴兰州，前往车览【中山桥】说明：如遇当天时间紧张或车子不顺路及其他原因则取消车览不做其他任何补偿。中山桥，是位于甘肃省兰州市城关区的一座跨黄河铁桥，建于清光绪三十三年(1907年)。初名"兰州黄河铁桥"，后改称"中山桥"。全部建桥材料于光绪三十三年(1907年)从德国走海运到天津，再由甘肃洋务总局从天津转运至兰州。建桥的工程师是美国人满宝本和德国人德罗，施工负责人为天津人刘永起。施工人员以德商聘来的69名洋工华匠为主。历时3年建成。造价白银三十万六千余两。漫步在黄河风情线上，黄河风情线，是甘肃省兰州市的核心景区，东起城关区雁滩，西至西固区西，全长百余里的南北滨河路，是全国较长的市内滨河路。黄河风情线以中山桥为中轴，以黄河两岸风光为依托，依山就势，巧夺天工的滨河风景区，被南来北往的客人称为"兰州外滩"。当天行程结束后入住酒店休息。 旅游贴士 塔尔寺为宗教场所，请尊重宗教不同信仰 参考公里： 西宁—兰州大约240KM，行车3小时左右 【温馨提示】 1.在寺院里不能用手触摸佛经、法器、佛像等，在寺院殿堂内不可拍照。 2.塔尔寺参观要求着正装，请注意和尊重民族和宗教习惯. 3.此天要入住兰州，进入兰州市区后一般比较堵车，行程时间较长，请保持耐心。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温馨提示： 1、本线路赠送拼车送机/送站服务（根据临近航班人数安排对应车辆规格），接送人员会提前一天晚上与您联系并确认送机/送站时间及乘车地点，请保持手机畅通。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【用餐】行程所列餐（7早11正）
                <w:br/>
                        早餐：酒店含早
                <w:br/>
                        正餐：30元/人/餐，十人一桌、餐不用不退
                <w:br/>
                【住宿】7晚住宿（酒店标准2人间，不含单房差费用，无三人间）
                <w:br/>
                参考酒店名称：（以实际入住为准）
                <w:br/>
                兰州新区：兰颐轩/贝舒或其他同档次酒店
                <w:br/>
                西宁：凯美莱/御晟/豪龙/佳和/兰园或其他同档次酒店
                <w:br/>
                张掖：新城/铭邦/钻石/西遇或其他同档次酒店
                <w:br/>
                敦煌：宜好精选/柏颐/御景山庄或其他同档次酒店
                <w:br/>
                德令哈：圣伯利/万客聚/凯斯顿/永发商务/兰桓/凯斯顿/乐尚商务/金青客/恒欣/佳悦商务/海康商务或其他同档次酒店
                <w:br/>
                青海湖沿线/共和/海晏：格日/格桑海朵/扎西E家/蓝宝石或其他同档次酒店
                <w:br/>
                兰州市区：河湾丽景/维也纳西客站店/时代经典或其他同档次酒店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3.全程单间差或加床费用：980元/人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7.景区配套便民服务设施及体验项目
                <w:br/>
                8、费用包含以外的项目
                <w:br/>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七彩丹霞电瓶车</w:t>
            </w:r>
          </w:p>
        </w:tc>
        <w:tc>
          <w:tcPr/>
          <w:p>
            <w:pPr>
              <w:pStyle w:val="indent"/>
            </w:pPr>
            <w:r>
              <w:rPr>
                <w:rFonts w:ascii="微软雅黑" w:hAnsi="微软雅黑" w:eastAsia="微软雅黑" w:cs="微软雅黑"/>
                <w:color w:val="000000"/>
                <w:sz w:val="20"/>
                <w:szCs w:val="20"/>
              </w:rPr>
              <w:t xml:space="preserve">38元/人，景区交通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60元/人，景区交通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茶卡盐湖天空一号小火车</w:t>
            </w:r>
          </w:p>
        </w:tc>
        <w:tc>
          <w:tcPr/>
          <w:p>
            <w:pPr>
              <w:pStyle w:val="indent"/>
            </w:pPr>
            <w:r>
              <w:rPr>
                <w:rFonts w:ascii="微软雅黑" w:hAnsi="微软雅黑" w:eastAsia="微软雅黑" w:cs="微软雅黑"/>
                <w:color w:val="000000"/>
                <w:sz w:val="20"/>
                <w:szCs w:val="20"/>
              </w:rPr>
              <w:t xml:space="preserve">60元/人，景区交通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塔尔寺电瓶车+景区讲解</w:t>
            </w:r>
          </w:p>
        </w:tc>
        <w:tc>
          <w:tcPr/>
          <w:p>
            <w:pPr>
              <w:pStyle w:val="indent"/>
            </w:pPr>
            <w:r>
              <w:rPr>
                <w:rFonts w:ascii="微软雅黑" w:hAnsi="微软雅黑" w:eastAsia="微软雅黑" w:cs="微软雅黑"/>
                <w:color w:val="000000"/>
                <w:sz w:val="20"/>
                <w:szCs w:val="20"/>
              </w:rPr>
              <w:t xml:space="preserve">55元/人，景区交通+配套服务</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