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（2025暑期）尚品京津双飞6日游行程单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BJ1750905601EQ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★精华景点尽在其中，逛新北京，忆旧皇城
                <w:br/>
                精华景区全覆盖：【天安门广场】【升旗仪式】【故宫博物院】【国家博物馆】【八达岭长城】【天坛】【颐和园】【奥林匹克公园】【前门大街】【天津一日游】 
                <w:br/>
                <w:br/>
                ★住宿标准： 连锁酒店，干净卫生
                <w:br/>
                <w:br/>
                ★臻享美食：全程安排8个正餐，40标*8正
                <w:br/>
                <w:br/>
                ★贴心赠送：
                <w:br/>
                ◇赠矿泉水：每人每天一瓶矿泉水，解渴润肺；
                <w:br/>
                ◇集体彩照：由摄影师为您和家人呈献北京代表景点前精美全家福一张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D1        飞机：南宁—北京天津                     餐：无                    住宿： 天津
                <w:br/>
                <w:br/>
                客人自行按约定时间前往南宁吴圩机场，乘              赴北京/天津机场，抵达后入住酒店。
                <w:br/>
                <w:br/>
                <w:br/>
                温馨提示：客人抵京前一天晚20:00之前，会收到导游员的联系短信或电话，请您确保手机畅通；客人抵京前30分钟以上，会收到接机/站司机的联系短信或电话，请您确保手机畅通.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 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后乘车前往北京。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不低于2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恭王府】（一座恭王府，一部清代史）或其他景点。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中国国家博物馆有藏品数量140万余件，涵盖古代文物、近现代文物、图书古籍善本、艺术品等多种门类。
                <w:br/>
                逛【前门大街】（不低于1小时），逛老北京代表性的商业街区，晚餐自行品尝各种风味小吃。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前往天安门广场【升国旗仪式】（需要早起，根据升旗时间订出发时间，不低于30分钟，如预约不到更改为降旗仪式）是每个中国人一生至少要参加一次的体验项目。站在天安门城楼前，听雄壮的国歌奏响，观国旗护卫队雄姿，看鲜艳的国旗迎风飘扬。
                <w:br/>
                参观【魅力京城】（不低于90分钟）在参观之余如需消费，请结合自身情况消费。
                <w:br/>
                【八达岭长城】（不低于2小时）是中华民族精神的象征之一，是世界各国元首、首脑、政要访华必须造访之处。八达岭长城是明代长城的精华，是长城重要关口居庸关的前哨，海拔高达1015米，地势险要，城关坚固。
                <w:br/>
                游览【奥林匹克公园】（不低于1小时）位于北京市朝阳区，是北京2008年奥运会的主要举办地，这里有众多的奥运会比赛场馆，和一座规模庞大的奥林匹克森林公园，是北京市旅游的地标性区域。近观2008年奥运主会场【鸟巢】和水蓝色梦幻游泳馆【水立方】外景（不低于30分钟），您可下车拍照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逛【天坛公园】（不低于1小时，首道门票）地处原北京外城的东南部，故宫正南偏东，正阳门外东侧，始建于明朝永乐十八年（1420年），是中国古代明、清两朝历代皇帝祭天之地。
                <w:br/>
                游览【颐和园】（不低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外观【清华大学】或【北京大学】（不低于10分钟），门口拍照留念。
                <w:br/>
                晚餐自理，可自理品尝北京老字号传统小吃。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温馨提示：请保持您的电话畅通，我社师傅会在您离京的前一天晚20点前与您联系。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住宿：全程入住连锁型酒店标准间或大床房 5晚
                <w:br/>
                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用餐：含5早8正，40标*8正， 正餐八菜一汤，十人一桌；如人数不足十人，则菜品及菜量相对减少；不含酒水 ，早餐为酒店含早餐，不用不退，连锁酒店大多没有早餐厅，早餐一般为简单打包早，敬请谅解！早餐相对简单，建议提前自备小点心哦。
                <w:br/>
                门票：行程所列景点首道门票，赠送景点不去不退，此行程门票儿童以及60岁以上老人均无优惠，请知晓
                <w:br/>
                用车：正规旅游车队、空调旅游车（保证一人一正座）
                <w:br/>
                导游：当地中文导游全程讲解服务，服务费100元/人
                <w:br/>
                交通：南宁-天津/北京往返机票，含基建燃油税,团队优惠机票不改不退不换。
                <w:br/>
                儿童价格：含往返大交通、车费、导服、正餐、优惠门票、早餐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费用未含：（1）全程单房差，单房差700元/人 5晚（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建议客人按需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★如客人全体提出自愿自费增加行程以外其他景点及旅游项目时敬请参加者配合导游签署全体自愿确认书。与旅行社及导游无关，不视为自费推荐景点。
                <w:br/>
                ★旅行社在征得全团客人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★在北京旅游期间，如因个人原因中途离团，离团期间安全问题由客人自理，并在离团前签订离团证明，如有问题，我社将协助解决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2025-07-16T22:06:13+08:00</dcterms:created>
  <dcterms:modified xsi:type="dcterms:W3CDTF">2025-07-16T22:06:13+08:00</dcterms:modified>
</cp:coreProperties>
</file>

<file path=docProps/custom.xml><?xml version="1.0" encoding="utf-8"?>
<Properties xmlns="http://schemas.openxmlformats.org/officeDocument/2006/custom-properties" xmlns:vt="http://schemas.openxmlformats.org/officeDocument/2006/docPropsVTypes"/>
</file>