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TJSW（南宁）2507【酷爸俏妈】四川全景 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SC1750834945sI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请游客朋友们持有效身份证自行前往南宁站/广西各地火车站（提前60分钟抵达），自行乘坐火车抵达成都，夜宿一晚火车。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抵达成都出站后由工作人员接站，乘车前往酒店入住休息后自由活动（自由活动期间不含用车导游、用餐及其他个人）。 温馨提示：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早餐后，乘车前往若尔盖草原。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早餐后，乘车前往都江堰。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成都-熊猫基地-乐山大佛-酷爸俏妈大剧院-峨眉山
                <w:br/>
              </w:t>
            </w:r>
          </w:p>
          <w:p>
            <w:pPr>
              <w:pStyle w:val="indent"/>
            </w:pPr>
            <w:r>
              <w:rPr>
                <w:rFonts w:ascii="微软雅黑" w:hAnsi="微软雅黑" w:eastAsia="微软雅黑" w:cs="微软雅黑"/>
                <w:color w:val="000000"/>
                <w:sz w:val="20"/>
                <w:szCs w:val="20"/>
              </w:rPr>
              <w:t xml:space="preserve">
                核心景区游览：【熊猫基地】（游览时间不少于40分钟）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享用午餐：之后前往指定餐厅享用【翘脚牛肉】 核心景区游览：【乐山大佛景区】（游览时间不少于100分钟）乐山大佛地处四川省乐山市东，岷江、青衣江、大渡河三江汇合的凌云山上，“佛是一座山，山是一尊佛”，游览凌云寺、大雄宝殿、九曲栈道 ，大佛右侧的石 壁上，有一条险峻的栈道自上而下盘旋至大佛脚，这便是的“九曲栈道”， 是与修建佛像同时开凿的。栈道折处的“经变图”雕刻精细，形象生动，线条优美。 赠送品尝：【养生火锅】品味四川美食，享受旅游美食文化带来的乐趣。真切感受古蜀文化的博大精深。（赠送项目，不参加不退费不做等价交换） 主题活动项目：【“舞”林大会】让心灵起舞，让梦想高飞！老年秧歌扭起来，迪斯科在摇摆、广场舞的魅力随风摇曳。安排现场教授，各地“舞”林高手 齐聚峨眉，共享峨眉广场之夜。 赠送娱乐项目：【酷爸俏妈大剧院】（赠送项目，不参加不退费不做等价交换）私享定制酷爸俏妈大剧院川剧变脸晚会，请区别于市场一般火锅店变脸快闪。深度沉浸式体验，感受天府之国独有的艺术魅力：享誉中外的川剧变脸、皮金滚灯的幽默诙谐、气吞山河的峨眉武功、……充分展示了大美四川物华天宝，人杰地灵的壮丽画卷，让观众对天府之国有了更深的认识。 当天行程结束后，入住酒店休息。 【温馨提示】： ①乐山游览的时，九曲栈道非常陡峭，人多时较拥挤，游览时要小心 ②乐山景区是由景区导游讲解 ③乐山大佛景区内有拍照服务，请游客询问好价格后明明白白消费。 ④主题活动项目及其赠送娱乐项目，若因天气或政府征用等不可抗力因素不能照常举行，则取消此活动，无费用可退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峨眉山半山景区—锦里-成都
                <w:br/>
              </w:t>
            </w:r>
          </w:p>
          <w:p>
            <w:pPr>
              <w:pStyle w:val="indent"/>
            </w:pPr>
            <w:r>
              <w:rPr>
                <w:rFonts w:ascii="微软雅黑" w:hAnsi="微软雅黑" w:eastAsia="微软雅黑" w:cs="微软雅黑"/>
                <w:color w:val="000000"/>
                <w:sz w:val="20"/>
                <w:szCs w:val="20"/>
              </w:rPr>
              <w:t xml:space="preserve">
                早餐后，前往峨眉山半山。 前往核心景区游览：【峨眉山半山景区】（总游览时间不少于180分钟）乘坐观光车前往万年寺停车场、前往峨眉山开山大寺庙-【万年寺】，该寺是峨眉山规模大、宏伟、历史悠久的开山主寺)，参观无粱砖殿，以及 峨眉山的镇山之宝——重达 62 吨的普贤骑六牙大白象，经白龙洞清音阁、一线天，自然生态猴区，清音平湖至五显岗停车场。 赠送游览：【锦里】（游览时间不少于40分钟，自由活动无导游陪同）锦里曾是西 蜀历史上古老、具有商业气息的街道之一，在这条街上，浓缩了成都生活 的精华：有茶楼、客栈、酒楼、酒吧、戏台 、风味小吃、工艺品、土特产， 充分展现了三国文化和四川民风民俗的独特魅力。注：赠送景点，如因天气或不可抗力因素不能正常游览，则取消此景点，无费用可退不做其他补偿。 当天行程结束后，入住酒店休息。 【温馨提示】： ①峨眉山由景区导游讲解，一线天、自然生态猴区因地理位置特殊属于自由活动时间，游客自行前往，导游不陪同，游客可根据自身体力量力而行。 ②峨眉山野生猴成群结队，非常顽皮，请谨记导游所讲逗猴的注意事项和技巧，以免受伤害。同时不可任意挑逗喂食，请务必保管好自己的物品，防止猴子抢夺。不要逗猴子玩，也不要穿着红色及鲜艳衣物，尽量避免在猴子面前掏包，以免影响安全！ ③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 ④峨眉山索道：游客可根据自身需求选择步行或乘坐索道。如选择步行路程太多会影响游客体力及游览时间，速度较慢的客人可能会取消部分景点。步行过程中无导游陪同，为了保障游客朋友更好的体验度建议选择万年寺上行索道。 ⑤因景区内地理位置特殊，午餐用餐时间较晚，请老年朋友带上一些干粮，补充体力。 ⑥以上行程安排及时间仅供参考，导游有权根据实际情况做适当调整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酒店早餐后可根据自身情况自由活动，自由活动期间不含车、导游以及用餐服务。地接旅行社根据游客的车次或安排提前送达车站；游客朋友们自行乘车返回南宁/广西各地火车站，夜宿一晚火车。 【温馨提示】 请根据通知时间提前退房。出发时间在中午12点后的，请提前退房，再自行安排活动（请注意酒店退房时间，避免不必要的损失，外出前可将行李寄存前台）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
                <w:br/>
              </w:t>
            </w:r>
          </w:p>
          <w:p>
            <w:pPr>
              <w:pStyle w:val="indent"/>
            </w:pPr>
            <w:r>
              <w:rPr>
                <w:rFonts w:ascii="微软雅黑" w:hAnsi="微软雅黑" w:eastAsia="微软雅黑" w:cs="微软雅黑"/>
                <w:color w:val="000000"/>
                <w:sz w:val="20"/>
                <w:szCs w:val="20"/>
              </w:rPr>
              <w:t xml:space="preserve">
                抵达南宁/广西各地火车站后自行散团，结束四川之旅！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大交通：南宁/广西各地/成都西（火车硬卧票，随机出票，不保证车次、铺位、车厢）
                <w:br/>
                住宿：全程7晚酒店标准2人间住宿，如有损坏或房间内个人消费，敬请自理。（酒店没有3人间，不含单房差）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都江堰：都江堰宾馆、精选假日、途窝假日、品尚、远豪、派酒店、水源、春秋 、华颐洲际或同档次酒店
                <w:br/>
                峨眉：汀兰居、熊猫漫、康嘉逸居、易途文化、华宜尚品、斯维登精品酒店、宜必居、橙堡假日、苹果居、巢壳、佰悦、安忆、珀荟、卷舒堂、享保、云景度假、念庐、熊猫王子、凯宾洲际、花园城或同档次酒店
                <w:br/>
                【用餐】行程所列餐（7早9正）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w:br/>
                儿童价格：
                <w:br/>
                6周岁以下含当地车位、半餐、导服（不含门票、不占床位、不含往返大交通）
                <w:br/>
                6-12周岁含当地车位、半餐、导服、往返儿童硬卧票（不含门票、不占床位）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2、单房差（6-8月单房差420元/人)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峨眉山健康生态馆</w:t>
            </w:r>
          </w:p>
        </w:tc>
        <w:tc>
          <w:tcPr/>
          <w:p>
            <w:pPr>
              <w:pStyle w:val="indent"/>
            </w:pPr>
            <w:r>
              <w:rPr>
                <w:rFonts w:ascii="微软雅黑" w:hAnsi="微软雅黑" w:eastAsia="微软雅黑" w:cs="微软雅黑"/>
                <w:color w:val="000000"/>
                <w:sz w:val="20"/>
                <w:szCs w:val="20"/>
              </w:rPr>
              <w:t xml:space="preserve">主营产品：灵芝、药品等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九寨沟190+黄龙170+都江堰80+乐山80+峨眉山160+熊猫基地55=735元/人（60-64岁节日假日半票）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¥ 735.00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②峨眉山半山观光车40元/人、峨眉山保险10元/人、万年寺小门票10元/人、万年寺索道上行65元/人、下行索道55元/人、猴区保险5元/人、索道保险10元/人、峨眉山耳麦20元/人
                <w:br/>
                ③熊猫基地观光车30元/人、都江堰观光车及耳麦40元/人、都江堰观景扶梯40元/人
                <w:br/>
                ④黄龙上行索道80/人、下行索道40元/人、观光车单程20元/人、保险10元/人、定位讲解器30元/人
                <w:br/>
                ⑤乐山保险10元/人、乐山耳麦20元/人、乐山观光车往返35元/人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¥ 670.00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