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2025暑假【尊享江西】庐山景德镇婺源望仙谷三清山婺女洲高铁6天行程单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2025暑假【尊享江西】庐山景德镇婺源望仙谷三清山婺女洲高铁6天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2025暑假JX1711332119R2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▲【高铁出发】：自行前往各地高铁站乘坐高铁二等座：(具体高铁时间以出团通知书为准)前往江西南昌西站；
                <w:br/>
                ▲【抵达南昌】：始发地全天抵达南昌，安排接团，车赴酒店入住休息或自由活动。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2.5小时）及景区游览需换乘当地观光车（环保车已含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已含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庐山—景德镇—望仙谷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庐山，车赴中国瓷都—景德镇车程约2小时，参观【中国陶瓷博物馆】参观约1.5小时景德镇陶瓷馆，又称景德镇中国陶瓷博物馆，位于江西省景德镇市昌江区紫晶北路1号。景德镇陶瓷馆是新中国成立后建馆早、藏瓷丰富的一所陶瓷艺术专业性博物馆，国家一级博物馆。景德镇陶瓷馆于1954年1月正式开放，总占地面积5.9万多平方米，建筑面积3.2万平方米。平均每年接待参观者近10万人左右。赠送观看《遇见乾隆瓷光影》：江西省原创沉浸式数字光影展，采用前沿的数字技术（光影技术、3D裸眼、3Dmapping。3D全息幻影、VRARMR虚拟显示、CAVE视觉、AI互动、AR、AI等），赠送游览【陶阳里御窑景区】（游览时间约90分钟）区域涵盖108条历经千年的【老城里弄】、650余年的国保单位——【御窑厂国家考古遗址公园】、400余年的明清窑作群落和70余年的陶瓷工业遗产，是“瓷国皇冠上的明珠”，是明清手工制瓷技艺的，埋藏于地下出土的瓷片，与故宫馆藏同源，向世人揭示景德镇闻名天下的“密码”，故宫百分之九十以上的瓷器烧制于此；【御窑博物馆】（周一政策性闭馆）御窑博物馆由八个大小不一、体量各异的双曲面拱体组合而成，设计灵感来源于景德镇的传统蛋形柴窑。由中央美院建筑学院院长朱培教授设计。博物馆建筑面积约10400平方米，其中地下部分建筑面积约7800平方米，地上建筑面积约2600平方米，地下室局部二层。该建筑在法国戛纳荣获“2017年度未来建筑奖”之“佳文化建筑”，2020年荣登“全球十佳博物馆”。后车赴望仙谷车程约2.5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人文风情引人注目。结束后入住望仙谷景区内仙宿。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望仙谷景区内仙宿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世界自然遗产地—【三清山】车程约1.5小时，索道上山（索道已包含，节假日人多，因此导游会安排早点出发，早餐有可能会打包，购票后不得退票、往返缆车已含），三清山位于中国江西省上饶市玉山县与上饶德兴市交界处，为怀玉山脉主峰。因玉京、玉虚、玉华“三峰峻拔、如三清列坐其巅”而得其名，三峰中以玉京峰高，海拔1819.9米，是江西第五高峰，也是信江的源头。三清山是道教名山，风景秀丽，被誉为中国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佳之处。后索道下山车赴中国美乡村—婺源，赠送游览【婺女洲】（赠送项目，不去费用不退）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婺源篁岭-婺源高铁站-南昌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篁岭景区】（游览时间约3小时，已含往返缆车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指定时间车返南昌（先送婺源高铁站），抵达南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▲早餐后，适时乘车前往南昌西站乘坐高铁返程，抵达南宁东高铁站后结束愉快旅途！
                <w:br/>
                ▲【高铁返程】：(具体高铁班时间以出团通知书为准)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
                <w:br/>
                【住宿】：当地5晚标准酒店双人间，含早餐，参考酒店如下：
                <w:br/>
                南昌市：曼居、隐宿酒店或同档次；
                <w:br/>
                庐山山顶：云锦假日酒店或莲花台或同档次；
                <w:br/>
                婺源县：万卷里、故园里酒店或同档次；
                <w:br/>
                望仙谷景区内酒店：仙宿清越房型或同档次。
                <w:br/>
                【用餐】：当地提供5早+5正餐，正餐餐标50/人，庐山、婺源酒店为用晚餐送早餐；
                <w:br/>
                正餐十人一桌，十菜一汤，酒水自理，用餐人数不足菜量酌情增减；
                <w:br/>
                【交通】：广西=南昌西高铁二等座（车次时间以实际出票为准）；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1、我社不提供自然单间，产生单房差请客人自理，全程5晚房差1180元/人；
                <w:br/>
                2、自由活动或行程外个人的一切费用。如：酒店内的酒水、洗衣、收费视讯节目等一切私人开支；
                <w:br/>
                4、因人力不可抗因素产生的费用，如因交通拥堵、罢工、天气、飞机机器故障、航班取消或更改时间等不可抗力原因所引致的额外费用。
                <w:br/>
                5、不含旅游意外险（建议客人自行购买）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（16）游客意见以导游发放的游客（或代表）填写的意见单为准，请游客本着公平、公正的原则认真填写。游客不填视为放弃。。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  <w:br/>
                单人出发需另补接送站费用100元。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2025-07-22T00:04:43+08:00</dcterms:created>
  <dcterms:modified xsi:type="dcterms:W3CDTF">2025-07-22T00:04:43+08:00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