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贵州-六盘水、兴义纯玩火车五日游行程单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GZ1723102052XY</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广西壮族自治区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贵州省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5</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贵阳→乌蒙大草原→六盘水
                <w:br/>
              </w:t>
            </w:r>
          </w:p>
          <w:p>
            <w:pPr>
              <w:pStyle w:val="indent"/>
            </w:pPr>
            <w:r>
              <w:rPr>
                <w:rFonts w:ascii="微软雅黑" w:hAnsi="微软雅黑" w:eastAsia="微软雅黑" w:cs="微软雅黑"/>
                <w:color w:val="000000"/>
                <w:sz w:val="20"/>
                <w:szCs w:val="20"/>
              </w:rPr>
              <w:t xml:space="preserve">
                早上请于贵阳指定时间地点集合（实际以出团书为准），乘坐旅游大巴车前往六盘水（车程约4个小时），抵达后，前往游览【乌蒙大草原】（游览时间不少于120分钟)，年早均气温为11.1℃，是一个圆日前著休草原立于山庭，看花清苍窗，鹰阳蓝天，苏海漫湿，确有翻江倒海之壮闻，大江东告之秦滔，这里有一望无际的独持高原草场，有万亩高原照射，有民族文化闻名园业等，站在马蒙草原的羽得台，当阳尚、回黄屋体处在一条倾料的直线上时，佛光出现。当天结束后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早餐：自理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六盘水</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六盘水→野玉海→海坪千户彝寨
                <w:br/>
              </w:t>
            </w:r>
          </w:p>
          <w:p>
            <w:pPr>
              <w:pStyle w:val="indent"/>
            </w:pPr>
            <w:r>
              <w:rPr>
                <w:rFonts w:ascii="微软雅黑" w:hAnsi="微软雅黑" w:eastAsia="微软雅黑" w:cs="微软雅黑"/>
                <w:color w:val="000000"/>
                <w:sz w:val="20"/>
                <w:szCs w:val="20"/>
              </w:rPr>
              <w:t xml:space="preserve">
                早餐后，乘车前往游览【野玉海国际旅游度假区】（游览时间不少于120分钟），位于贵州西部六盘水市水城县南部，是贵州省委、省政府重点规划打造的100个旅游景区之一，夏季凉爽舒适的气候得天独厚，与周边城市气候形成极大差异，避暑优势突出。海拔基本在1000-2600米之间，群山环抱，森林植被良好，空气中有足够的氧气提供人体运动之需，是适宜旅游、运动的高度。乘车前往游览【海坪千户彝寨】（游览时间不少于90分钟），以贵州省水城县海坪易扶搬迁安置点为核心打造建设，内有彝族风情街、商业街、火把节广场、酒店民宿、九重宫殿历史文化博物馆、太阳历广场、鞭陀博物馆、希慕遮广场等建筑群，是一个集文化体验、观光生活、演出娱乐为一体的度假休闲圣地。小镇依山傍水，根据彝族人民发展壮大的历史性转折“六祖分支”按照六个组团进行规划建设，建筑形式将传统彝族吊脚楼、院落、土墙房等风格融合，充分传承彝族人民的传统文化。当天行程结束后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镇宁/兴义</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万峰湖→吉隆堡→兴义
                <w:br/>
              </w:t>
            </w:r>
          </w:p>
          <w:p>
            <w:pPr>
              <w:pStyle w:val="indent"/>
            </w:pPr>
            <w:r>
              <w:rPr>
                <w:rFonts w:ascii="微软雅黑" w:hAnsi="微软雅黑" w:eastAsia="微软雅黑" w:cs="微软雅黑"/>
                <w:color w:val="000000"/>
                <w:sz w:val="20"/>
                <w:szCs w:val="20"/>
              </w:rPr>
              <w:t xml:space="preserve">
                早餐后，乘车前往【万峰湖（船游）】（游览时间不少于40分钟），万峰湖由于它北依兴义万峰林，处在万峰丛峦之中而得名。湖面面积816平方公里，相当于2.7个昆明滇池，3.2个大理洱海，17个贵州清镇红枫湖，76个杭州西湖。万峰湖游船欣赏吉隆堡外观。前往游览【吉隆堡】（游览时间不少于60分钟），位于兴义市万峰湖畔，借助得天独厚的自然条件，使得吉隆堡度假村环抱于山水之中。这里风光秀美，加之哥特式风格建筑的城堡，更有“中国版天鹅堡”之称，是人们休闲娱乐的好去处。当天行程结束后入住酒店。
                <w:br/>
                温馨提示：万峰湖游船如遇景区检修或天气原因等不可抗因素导致游船无法乘坐，无费用可退，敬请谅解。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万峰林→马岭河→峰林布依
                <w:br/>
              </w:t>
            </w:r>
          </w:p>
          <w:p>
            <w:pPr>
              <w:pStyle w:val="indent"/>
            </w:pPr>
            <w:r>
              <w:rPr>
                <w:rFonts w:ascii="微软雅黑" w:hAnsi="微软雅黑" w:eastAsia="微软雅黑" w:cs="微软雅黑"/>
                <w:color w:val="000000"/>
                <w:sz w:val="20"/>
                <w:szCs w:val="20"/>
              </w:rPr>
              <w:t xml:space="preserve">
                酒店早餐后，前往游览【万峰林景区】（游览时间不少于90分钟）处云贵高原东南部向广西丘陵的斜坡地带，地势东北高、西南低， 以发育三叠纪地层岩石的圆锥状峰林、峰丛景观为主，其间分布喀斯特溶洞、漏斗、地下暗河、落水洞以及沉积地层等各类地质遗迹景观。 万峰林景区内分为东、西峰林，景观各异，包括万佛寺、八卦田、民族文化源博览馆等众多景点。乘车前往游览【马岭河峡谷景区】（游览时间不少于120分钟），马岭河峡谷交织成群的瀑布气势磅礴，尖峭的锥峰密集丛生，两岸峰林之中，还有古桥、古战场、古驿道等人文景观，充满了古野的趣味和神秘幽深的色彩。天星画廊是峡谷景区核心部分，它以规模宏大的瀑布和岩页壁挂，形成主要景观特色，堪称一绝。乘车前往游览【峰林布依景区】（游览时间不少于90分钟），天下山水·峰林布依，凝聚布依民族千年的文化与传承，向世人展示与山水树相融的文化传统。是以“布依文化”为“魂”，“山水自然”为“骨”，“康养之路”为“筋”，“生态居住”为“肉”，“温泉度假”为“血”，实现文化体验、生态观光、旅游度假、健康养生于一体的产业群体。当天行程结束后入住酒店。
                <w:br/>
                交通：大巴车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晚餐：团餐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兴义</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鲁屯古镇→兴义送火车站
                <w:br/>
              </w:t>
            </w:r>
          </w:p>
          <w:p>
            <w:pPr>
              <w:pStyle w:val="indent"/>
            </w:pPr>
            <w:r>
              <w:rPr>
                <w:rFonts w:ascii="微软雅黑" w:hAnsi="微软雅黑" w:eastAsia="微软雅黑" w:cs="微软雅黑"/>
                <w:color w:val="000000"/>
                <w:sz w:val="20"/>
                <w:szCs w:val="20"/>
              </w:rPr>
              <w:t xml:space="preserve">
                酒店早餐后，乘车前往游览【鲁屯古镇】（游览时间不少于60分钟）隶属于贵州省黔西南布依族苗族自治州兴义市，地处兴义市东北部，东与安龙县龙广镇、海子乡接壤，南与安龙县龙广镇相邻，西与郑屯镇毗邻，北同万屯镇相连， 行政区域面积67.94平方千米。 截至2019年末，鲁屯镇户籍人口为26632人。明代，属普安卫右所。1984年，改鲁屯镇。1992年，佐舍乡的七一村并入鲁屯镇。截至2021年10月，鲁屯镇辖2个社区、4个行政村， 镇人民政府驻鲁屯社区。游览结束后，导游根据客人返程火车车次时间安排送团，乘坐火车返回广西各地指定地点（以实际出团书为准），抵达后，自行散团，结束愉快行程。
                <w:br/>
                交通：火车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早餐：酒店含早     午餐：团餐     晚餐：自理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1、住宿：入住4晚当地酒店标准双人间，参考酒店如下，以实际安排入住为准：
                <w:br/>
                六盘水：维也纳国际酒店(六盘水高新区红桥店)或等同档次酒店
                <w:br/>
                兴义：兴义黔山度假酒店或等同档次酒店
                <w:br/>
                2、门票：含行程所列景点首道大门票和景区内部分小交通（详细请参考行程）。
                <w:br/>
                3、餐饮：含4早9正，正餐餐标30元/人/餐，10人一桌八菜一汤，人数不足10人，则菜品数量相应减少。酒店含早，餐不用不退费用。
                <w:br/>
                4、导游：当地导游服务，导游服务费：50元/人(客人自由活动期间，不含导游服务）。
                <w:br/>
                5、保险：旅行社责任险。
                <w:br/>
                6、交通：兴义-南宁火车硬卧，当地空调旅游大巴车（车型不定，保证一人一座）。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1、保险：不含旅游意外保险（建议自行购买旅游意外险）。
                <w:br/>
                2、儿童价标准：年龄14周岁（不含）以下，不占床无早，不含景区内其他小交通，产生的其它费用家长敬请自理。 
                <w:br/>
                3、酒店内行李搬运、洗熨、电话、传真、收费电视、烟酒、饮料等私人费用，请自理。
                <w:br/>
                4、旅游费用不包括旅游者因违约、自身过错、自由活动期间自身行为或疾病所引起的人身和财产损失。
                <w:br/>
                5、不含单房差：480元/人，敬请自理。
                <w:br/>
                6、不含景区内其他小交通。
              </w:t>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马岭河</w:t>
            </w:r>
          </w:p>
        </w:tc>
        <w:tc>
          <w:tcPr/>
          <w:p>
            <w:pPr>
              <w:pStyle w:val="indent"/>
            </w:pPr>
            <w:r>
              <w:rPr>
                <w:rFonts w:ascii="微软雅黑" w:hAnsi="微软雅黑" w:eastAsia="微软雅黑" w:cs="微软雅黑"/>
                <w:color w:val="000000"/>
                <w:sz w:val="20"/>
                <w:szCs w:val="20"/>
              </w:rPr>
              <w:t xml:space="preserve">上下电梯</w:t>
            </w:r>
          </w:p>
        </w:tc>
        <w:tc>
          <w:tcPr/>
          <w:p>
            <w:pPr>
              <w:pStyle w:val="indent"/>
            </w:pPr>
            <w:r>
              <w:rPr>
                <w:rFonts w:ascii="微软雅黑" w:hAnsi="微软雅黑" w:eastAsia="微软雅黑" w:cs="微软雅黑"/>
                <w:color w:val="000000"/>
                <w:sz w:val="20"/>
                <w:szCs w:val="20"/>
              </w:rPr>
              <w:t xml:space="preserve">20 分钟</w:t>
            </w:r>
          </w:p>
        </w:tc>
        <w:tc>
          <w:tcPr/>
          <w:p>
            <w:pPr>
              <w:pStyle w:val="right"/>
            </w:pPr>
            <w:r>
              <w:rPr>
                <w:rFonts w:ascii="微软雅黑" w:hAnsi="微软雅黑" w:eastAsia="微软雅黑" w:cs="微软雅黑"/>
                <w:color w:val="000000"/>
                <w:sz w:val="20"/>
                <w:szCs w:val="20"/>
              </w:rPr>
              <w:t xml:space="preserve">¥ 40.00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1、请成人带好有效的特殊证件（军官证，老年证等），儿童带好户口本；
                <w:br/>
                2、当地用餐口味较辛辣，且普通团队餐厅菜式比较雷同。建议旅游者可自带些佐餐。
                <w:br/>
                3、如遇人力不可抗拒因素或政策性调整导致无法游览的景点（堵车、封路、塌方等），经全车游客签字同意，可变更或者取消。部分景区及酒店为方便旅游者有自设的商场及购物场所，并非我社安排的旅游购物店，请客人谨慎购物，理性消费。
                <w:br/>
                4、贵州地区属亚热带湿润季风气候区，景区森林覆盖率达95%以上，雨水充沛，请带好必备的驱蚊药品、晕车药品、防晒用品、太阳镜、太阳帽、雨伞，旅游需尽量穿旅游鞋，应避免穿皮鞋、高跟鞋。同时建议自备清热、解暑的药或冲剂。
                <w:br/>
                5、记好导游手机号备用，注意人身和财物安全。贵重物品可寄存在酒店前台保险柜，下榻的酒店的名称位置也要记牢，不要随便相信陌生人，特别是三轮摩托车、街头发小广告者，天下没有免费的午餐。
                <w:br/>
                6、在旅游活动中应当遵守社会公共秩序和社会公德，尊重当地的风俗习惯、文化传统和宗教信仰，爱护旅游资源，保护生态环境，遵守旅游文明行为规范，文明旅游、文明出行，自觉爱护景区的花草树木和文物古迹，不得随意攀折、不随意在景区、古迹上乱涂乱画、不乱丢垃圾、尊重当地少数民族风俗等。出游请保持平常的心态，遇事切勿急躁，大家互相体谅、互相帮助。
                <w:br/>
                7、请配合导游如实填写当地《游客意见书》，游客的投诉诉求以在行程中，旅游者自行填写的意见单为主要依据。
                <w:br/>
                8、根据《中华人民共和国旅游法》第二章第九条至第十六条，请游客尊重旅游从业者的人格和宗教信仰，不得损害、侵犯旅游从业者的合法权益。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2025-08-03T10:53:26+08:00</dcterms:created>
  <dcterms:modified xsi:type="dcterms:W3CDTF">2025-08-03T10:53:26+08:00</dcterms:modified>
</cp:coreProperties>
</file>

<file path=docProps/custom.xml><?xml version="1.0" encoding="utf-8"?>
<Properties xmlns="http://schemas.openxmlformats.org/officeDocument/2006/custom-properties" xmlns:vt="http://schemas.openxmlformats.org/officeDocument/2006/docPropsVTypes"/>
</file>