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西柏坡正定塔元庄三日方案行程单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BJ16901602928515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南宁-石家庄
                <w:br/>
              </w:t>
            </w:r>
          </w:p>
          <w:p>
            <w:pPr>
              <w:pStyle w:val="indent"/>
            </w:pPr>
            <w:r>
              <w:rPr>
                <w:rFonts w:ascii="微软雅黑" w:hAnsi="微软雅黑" w:eastAsia="微软雅黑" w:cs="微软雅黑"/>
                <w:color w:val="000000"/>
                <w:sz w:val="20"/>
                <w:szCs w:val="20"/>
              </w:rPr>
              <w:t xml:space="preserve">
                【集合】客人于指定时间集合南宁机场，搭乘飞机前往石家庄。抵达目的地后前往酒店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纪念馆广场-西柏坡-塔元庄-会议室
                <w:br/>
              </w:t>
            </w:r>
          </w:p>
          <w:p>
            <w:pPr>
              <w:pStyle w:val="indent"/>
            </w:pPr>
            <w:r>
              <w:rPr>
                <w:rFonts w:ascii="微软雅黑" w:hAnsi="微软雅黑" w:eastAsia="微软雅黑" w:cs="微软雅黑"/>
                <w:color w:val="000000"/>
                <w:sz w:val="20"/>
                <w:szCs w:val="20"/>
              </w:rPr>
              <w:t xml:space="preserve">
                 【纪念馆广场】纪念馆广场合影（游览时间不少于1小时）
                <w:br/>
                 【西柏坡】（游览时间不少于2.5小时）了解西柏坡历史，学习西柏坡精神，领略老一辈革命家在艰苦的环境下成功指挥三大战役的气魄，感受共产党人对理想的不懈追求、对人民的无限深情、对事业的执着忠诚。
                <w:br/>
                 【塔元庄】（游览时间不少于1小时）1.走进塔元庄村，了解习总书记视察塔元庄情况；看塔元庄模式成功的背后故事。
                <w:br/>
                 【会议室】（游览时间不少于2小时）开班典礼：1.需提供致辞领导名称及职务；2.撰写动员讲话稿3.明确班旗手；党史党建专家授课：题目《西柏坡精神解读》。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石家庄-南宁
                <w:br/>
              </w:t>
            </w:r>
          </w:p>
          <w:p>
            <w:pPr>
              <w:pStyle w:val="indent"/>
            </w:pPr>
            <w:r>
              <w:rPr>
                <w:rFonts w:ascii="微软雅黑" w:hAnsi="微软雅黑" w:eastAsia="微软雅黑" w:cs="微软雅黑"/>
                <w:color w:val="000000"/>
                <w:sz w:val="20"/>
                <w:szCs w:val="20"/>
              </w:rPr>
              <w:t xml:space="preserve">
                【返程】于约定时间集合后，前往石家庄机场搭乘飞机返回南宁。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1、住宿：两晚石家庄酒店，住宿为双人标准间（如出现单男单女尽量协调拼住，如在不能调节的情况下敬请自补单房差）。参考酒店：正定恒阳酒店(正定古城小商品夜市店)
                <w:br/>
                2、用餐：2早3正餐，早餐含于房费内，40元/人*3正餐（不吃费用不退），正餐八菜一汤，十人一桌；如人数不足十人，则菜品及菜量相对减少，不含酒水。早餐为酒店打包早餐，不用不退。
                <w:br/>
                3、机票：南宁=石家庄往返机票、所列航班的基建燃油费，团队优惠机票不改不退不换。
                <w:br/>
                4、用车：当地全程空调旅游用车服务（根据人数安排车，保证一人一座）。
                <w:br/>
                5、门票：行程标示的景点观光、门票费用+会议室+红培讲师。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3、单间差或加床费用,单房差全程280元。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3、在旅游期间，如因个人原因中途离团，离团期间安全问题由客人自理，并在离团前签订离团证明，如有问题，我社将协助解决，离团产生的损失和责任客人自行承担；
                <w:br/>
                <w:br/>
                4、敬请各游客认真如实填写意见书，我社将以游客自填的意见书，做为处理投诉及反馈意见的重要依据！
                <w:br/>
                <w:br/>
                5、此行程中部分景区中有玉器、瓷器及各类工艺品销售、餐厅配套有商品部，其为景区、餐厅行为，请注意甄别，谨慎购买，不作为购物店推荐。
                <w:br/>
                <w:br/>
                6、此行程为套票价，证件、儿童以及60岁以上老人均不享受其他优惠，请知晓。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2025-06-19T02:28:21+08:00</dcterms:created>
  <dcterms:modified xsi:type="dcterms:W3CDTF">2025-06-19T02:28:21+08:00</dcterms:modified>
</cp:coreProperties>
</file>

<file path=docProps/custom.xml><?xml version="1.0" encoding="utf-8"?>
<Properties xmlns="http://schemas.openxmlformats.org/officeDocument/2006/custom-properties" xmlns:vt="http://schemas.openxmlformats.org/officeDocument/2006/docPropsVTypes"/>
</file>