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6月25日【驼铃悠悠】双飞8日（独立团）行程单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GS1689645325sd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南宁/兰州新区/西宁
                <w:br/>
              </w:t>
            </w:r>
          </w:p>
          <w:p>
            <w:pPr>
              <w:pStyle w:val="indent"/>
            </w:pPr>
            <w:r>
              <w:rPr>
                <w:rFonts w:ascii="微软雅黑" w:hAnsi="微软雅黑" w:eastAsia="微软雅黑" w:cs="微软雅黑"/>
                <w:color w:val="000000"/>
                <w:sz w:val="20"/>
                <w:szCs w:val="20"/>
              </w:rPr>
              <w:t xml:space="preserve">
                根据航班时间客人自行前往南宁机场，乘坐飞机前往西宁/兰州新区，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暖心话语：
                <w:br/>
                两种出行方案：兰州/西宁：抵达兰州新区或西宁，西宁抵达客人因要等兰州抵达的客人，故会晚点出发（会等候），望谅解。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早餐后乘车前往嘉峪关，抵达后参观【嘉峪关关城】（不含门票，自理），不跟我登一次关城，怎知这是一个能让你读懂一念千秋的地方。内城外墙勾连环接，箭楼角楼相倚相望。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后参观【汉武帝雕塑】（游览时间约10分钟）位于瓜州县榆林大道，雕塑塑造了汉武帝的光辉形象，也将具体的历史人物和地域文化、以及特定事件紧密的联系在了一起，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这些洞窟建筑、彩塑和绘画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赠送汉服体验、宇航服体验、沙漠大礼包：（赠送项目若因特殊原因无法体验，不退不换），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
                <w:br/>
                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拍摄时间是早上九点左右和傍晚五点左右，这时候不仅人少，光线也合适。到中午人会越来越多，很难找到没人的背景，加上强烈的阳光直射，效果反而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青海湖沿线-塔尔寺（150KM、约2.5小时）-兰州市区（240KM、约3.5小时）
                <w:br/>
              </w:t>
            </w:r>
          </w:p>
          <w:p>
            <w:pPr>
              <w:pStyle w:val="indent"/>
            </w:pPr>
            <w:r>
              <w:rPr>
                <w:rFonts w:ascii="微软雅黑" w:hAnsi="微软雅黑" w:eastAsia="微软雅黑" w:cs="微软雅黑"/>
                <w:color w:val="000000"/>
                <w:sz w:val="20"/>
                <w:szCs w:val="20"/>
              </w:rPr>
              <w:t xml:space="preserve">
                早餐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暖心话语：请合理安排时间，检查随身物品，提前3小时抵达机场。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1.机票：南宁=兰州/西宁往返机票经济舱机票；
                <w:br/>
                2.酒店安排：全程7晚标准酒店，儿童不占床需自理早餐，单人报名，可安排拼房，若不愿需补房差，自愿放弃住宿者，则费用不用退。西北经济条件有限，青海部分酒店无空调，请知晓。
                <w:br/>
                参考酒店：
                <w:br/>
                兰州新区：华茂酒店 遇见悦酒店 瑞岭文华酒店B座  漫哈顿酒店 兰州漫哈顿轻居酒店 奥莱阳光 格林豪泰 宜必思酒店  润东酒店 瑞岭雅苑 星程酒店 希曼酒店 云锦酒店 云航假日 五悦悦心酒店或同档次
                <w:br/>
                张掖：多彩酒店（丹霞口） 盛华文化酒店（丹霞口） 张掖盛景鸿途崇文酒店 喜来顺假日酒店 临松酒店 柏菲酒店 中祁酒店 华侨酒店 天鸿酒店 凯利酒店 美联假日 隆盛假日酒店或同档次
                <w:br/>
                敦煌：天河湾大酒店 敦煌假日 玺迎缘大酒店 玺迎客大酒店 蘇源大酒店 敦煌富兴源 桓宇酒店 慕礼酒店 锦轩酒店 敦煌安和大酒店敦煌茉雅庄 敦煌兰新 滨河国际酒店 嘉锦酒店 金润大酒店 丽都国际大酒店 华荣大酒店 敦煌祥云宾馆 丝路皇冠大酒店 古郡雯华酒店 敦煌嘉瑞美华 盛景精品酒店或同档次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黑马河旺湖酒店或同档次
                <w:br/>
                兰州：庆阳大厦 帮磁酒店 蓝莓精品（上西园店）  兰州云溪悦  兰州云溪奢 兰州职工大厦 兰州坤逸星光 途窝上品酒店（正宁路店） 兰州维也纳智好 兰州河湾丽景酒店 兰州途窝假日 兰州虹云宾馆 兰州星美酒店 华辰宾馆   速8精选酒店（红星巷店 ） 兰州盛合苑酒店 坤逸精品（西客站） 星程（西客站店）  途客都市酒店或同档次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西宁坤逸精品酒店或同档次
                <w:br/>
                升级一晚酒店（大柴旦）
                <w:br/>
                大柴旦升级：金陵雅丹大酒店 大柴旦凤之韵酒店 聚鑫源酒店 大柴旦翡翠湖酒店 光岳酒店 美豪酒店 西海明珠 大柴旦天空维景酒店 大柴旦柴达木花园酒店 守信龙之梦酒店或同档次
                <w:br/>
                3.饮食安排：全程7早6正，早餐酒店免费提供，正餐30元/人/正，八菜一汤，十人一桌，特色餐50元/人/正，自愿放弃
                <w:br/>
                不吃不退，若人数不够可适当减菜品。
                <w:br/>
                4.用餐备注：景区一般地处偏远，餐标相对大城市较差，藏区海拔较高，米饭有夹生现象，团餐以蔬菜为主，不习惯者请提前自备佐食，因整体餐费不以个人用餐与否减少， 自愿放弃用餐无费用可退， 敬请谅解。
                <w:br/>
                5.交通安排：当地2+1空调旅游大巴车，行程内所有自由活动期间及行程外均不含用车。请望理解。
                <w:br/>
                6.门票服务：行程所列景点含首道大门票（全程门票不含：缆车、电瓶车、区间车、讲解费、 不含景区自费项目）敬请予以理解。 在征得全团客人签字同意下，我们会根据当地实际情况在保证游览时间，景点数量不变的情况下，对行程做相应调整，感谢您的配合与支持。
                <w:br/>
                7.12岁以下儿童报价：只含机票、旅游车车位费、导游服务费 、餐费、其余费用均不含，如超高发生费用（如火车票、门票、占床等），费用自理。
                <w:br/>
                8.特别说明：接送站免费赠送，无导游、自愿取消安排接送机服务费用不退！ 所有赠送项目若因特殊原因无法赠送，不予退费，篝火晚会10人及以上安排，望理解。 
                <w:br/>
                9.导游：当地导游服务，导游服务费50元/人。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1、建议自行购买旅游意外伤害保险。
                <w:br/>
                2、单间差680元/人，酒店房间个人消费物品。
                <w:br/>
                3、行程景区不包含的自费项目，行程之外活动所产生的任何费用。
                <w:br/>
                4、旅游者违约，自身过失、自身疾病导致的额外费用。
                <w:br/>
                5.行程内所有自由活动期间及行程外均不含用车。请望理解。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高原藏寨</w:t>
            </w:r>
          </w:p>
        </w:tc>
        <w:tc>
          <w:tcPr/>
          <w:p>
            <w:pPr>
              <w:pStyle w:val="indent"/>
            </w:pPr>
            <w:r>
              <w:rPr>
                <w:rFonts w:ascii="微软雅黑" w:hAnsi="微软雅黑" w:eastAsia="微软雅黑" w:cs="微软雅黑"/>
                <w:color w:val="000000"/>
                <w:sz w:val="20"/>
                <w:szCs w:val="20"/>
              </w:rPr>
              <w:t xml:space="preserve">第七天：高原藏寨（120KM 约1.5小时车程），赠送参观【高原藏寨】（参观时间约90-120分钟），领略青海藏族的风土人情，参观神秘的藏族部落，感受汉藏结合地区的茶马互市。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景区娱乐项目等内小交通</w:t>
            </w:r>
          </w:p>
        </w:tc>
        <w:tc>
          <w:tcPr/>
          <w:p>
            <w:pPr>
              <w:pStyle w:val="indent"/>
            </w:pPr>
            <w:r>
              <w:rPr>
                <w:rFonts w:ascii="微软雅黑" w:hAnsi="微软雅黑" w:eastAsia="微软雅黑" w:cs="微软雅黑"/>
                <w:color w:val="000000"/>
                <w:sz w:val="20"/>
                <w:szCs w:val="20"/>
              </w:rPr>
              <w:t xml:space="preserve">
                丹霞地貌区间车38元/人
                <w:br/>
                嘉峪关城楼门票110元+20电瓶车
                <w:br/>
                鸣沙山电瓶车 单程10元/人，往返20元/人。骑骆驼100-120元/人，滑沙25元/人，鞋套15元/人。
                <w:br/>
                翡翠湖区间车60元/人
                <w:br/>
                黑独山区间车60元/人
                <w:br/>
                敦煌演出《敦煌盛典》238元/人起 《乐动敦煌》298元/人起 《又见敦煌》淡季普通298元/人，旺季普通318元/人起
                <w:br/>
                茶卡壹号·盐湖景区：区间车60、观光陀车30、越野卡丁车100、环湖巴士80、竹排筏40、观光吉普车150（元/人）
                <w:br/>
                茶卡盐湖：往返电瓶车10元/人、单程小火车50、往返小火车套票108
                <w:br/>
                青海湖小火车120元/人，游船140-180元/人 
                <w:br/>
                特色美食：敦煌大漠风情宴1880元/桌 烤全羊1980元/只起
                <w:br/>
                塔尔寺区间车35元/人、讲解费15元/人起（根据人数核算费用）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特别提醒（特殊限制）：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不建议，敬请谅解。
                <w:br/>
                2、请您根据自身条件选择合适行程，行程中，若因身体健康等自身原因需放弃部分行程的，或游客要求放弃部分住宿、交通的，均视为自愿放弃，已发生费用不予退费。 非自由活动期间，不允许提前离团或中途脱团，中途离团视同游客违约，由此造成未参加行程内景点、用餐、房、车等费用不退，游客自行承担离团时发生意外的责任。
                <w:br/>
                出行须知：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2025-06-10T17:26:14+08:00</dcterms:created>
  <dcterms:modified xsi:type="dcterms:W3CDTF">2025-06-10T17:26:14+08:00</dcterms:modified>
</cp:coreProperties>
</file>

<file path=docProps/custom.xml><?xml version="1.0" encoding="utf-8"?>
<Properties xmlns="http://schemas.openxmlformats.org/officeDocument/2006/custom-properties" xmlns:vt="http://schemas.openxmlformats.org/officeDocument/2006/docPropsVTypes"/>
</file>