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香港赛马会双动四日游行程单</w:t>
      </w:r>
    </w:p>
    <w:p>
      <w:pPr>
        <w:jc w:val="center"/>
        <w:spacing w:after="100"/>
      </w:pPr>
      <w:r>
        <w:rPr>
          <w:rFonts w:ascii="微软雅黑" w:hAnsi="微软雅黑" w:eastAsia="微软雅黑" w:cs="微软雅黑"/>
          <w:sz w:val="20"/>
          <w:szCs w:val="20"/>
        </w:rPr>
        <w:t xml:space="preserve">香港赛马会双动四日游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ZGXG-GA202506KH-赛马1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早上各地乘坐动车前往广州南（全程约3小时，14点以前抵达），后集合乘车前往深圳。
                <w:br/>
                前往【深中通道】（约30分钟）又称“深中大桥”，是中国“桥、岛、隧、水下互通”集群工程；深圳到中山，全长24千米，总投资460亿元的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前往游览国家 AAAA 级旅游风景区【深圳欢乐港湾】，坐落于深圳市宝安中心区南部滨海地带，项目总投资超 100 亿元，总占地约 38 万㎡，秉承国际视野、原创设计、开放共享、绿色生态四大开发理念，打造 27 万㎡海滨文化公园、12 万㎡滨海体验式商业街区、高 128m“湾区之光”摩天轮、总建筑面积约 3.8 万㎡的深圳滨海演艺中心、建筑面积约 1 万㎡ JW 万豪酒店光之翼等多元业态，是集滨海休闲、文化旅游、艺术体验(如有行程冲突则改为西湾红树林)、前往游览【深圳西湾红树林湿地公园】，西湾红树林公园设计上突出自然生态、休闲游乐，注重岭南风格和滨海元素，拥有 7.5 公里绿道主环线，32 公顷湿地公园。作为 45 公里黄金海岸线上的重要战略节点，西湾红树林公园开启了宝安“亲海”时代。公园以“多彩西湾，活力生活”为主题，以走近红树林为特色，是集休闲、游憩、科普于一体的高品质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星光大道】（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外观香港【天际100】，它位于全港建筑物环球贸易广场（ICC）。
                <w:br/>
                前往【黄大仙祠】（约30分钟）烧香祈福：祝福亲人、朋友，还有您心爱的人平安、幸福！
                <w:br/>
                游览【会展中心新翼·金紫荆广场】（约20分钟）：金紫荆广场上矗立着一座中央人民政府赠予香港特别行政区政府的回归纪念贺礼「永远盛开的紫荆花」之大型雕塑。
                <w:br/>
                游览【浅水湾】（约30分钟）：香港风水宝地。这里是香港具代表性的美丽海湾，其秀丽景色使它成为港岛有名的住宅区之一。
                <w:br/>
                游览【太平山】（约15分钟）：太平山是香港可以俯瞰维多利亚港的全景地之一，是游客必到的旅游点，古式古香的狮子亭和空旷怡人的山顶公园是观赏位置。
                <w:br/>
                赠送【天星小轮-游维多利亚港】（约60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
                <w:br/>
                游览【香港沙田马场】（约 180 分钟），沙田马场被誉为全球佳的赛马场之一。到香港观光，沙田马场是旅客的必到之处。置身于热闹喧腾的观众席上，翠色欲流的草地映入眼帘，骏马呼啸而过，带来极速奔驰的刺激快感。您可与其它马迷一起欢呼呐喊，激励心仪的马匹勇往直前，奔向终点。晚餐在马场可以自由选择美味的港式简餐。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午餐：自理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约1H）神奇的跨海穿越之旅，全长55公里，集桥、岛、隧于一体的跨海大桥，被评为“新世界七大奇迹工程”。乘车奔弛于一望无际的大海之上，极目远眺，心旷神怡！
                <w:br/>
                游览【大三巴牌坊】（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如遇闭馆，则赠送游览渔人码头），【渔人码头】（约20分钟）以融合中西文化、古典与现代、粗犷与细致于一体，坐落在澳门外港新填海区海岸，占地10万平方米，其中有4万平方米是填海造地而成。景区内主要分为三个特色区域：唐城、东西汇聚和励骏码头。还有博物馆、餐厅、音乐广场、印度园林、中国式的四合院和园林和其它游玩场馆，是集娱乐、购物、饮食、酒店、游艇码头及会展设施于一体的大型游乐城。
                <w:br/>
                游览【金莲花广场】（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威尼斯人度假村】（约60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约30分钟）。以孔雀羽毛为设计灵感的「澳门银河」酒店大堂中央，有一个巨大的【运财银钻】寓意财来运转。高达三米的璀璨巨钻缓缓自水幕中升起，随即绽放璀璨光华，引众人惊叹！乘车前往澳门人工岛过境珠海，送至酒店休息。
                <w:br/>
                交通：港珠澳金巴/大巴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早乘车游览参观【情侣大道·珠海渔女像】（约30分钟），然后来到依山傍水面海，珠海新地标：中国建设在海岛上的歌剧院【珠海大剧院】，剧院位于野狸岛海滨,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参观【罗西尼博物馆】（约60分钟）, 华南地区以钟表文化为主题的博物馆。由珠海罗西尼表业有限公司出资建成、珠海市文体旅游局批准设立、珠海市民政局登记的文化类博物馆。馆内分为四大主题展馆：科普馆、典藏馆、冠城精品馆、钟表文化馆。
                <w:br/>
                游览【中山故居】（约60分钟），位于广东省中山市翠亨村，占地500平米，建筑面积340平米，于1988年1月13日，被国务院公布为第三批全国重点文物保护单位。
                <w:br/>
                乘车前往粤港澳大湾区、泛珠江三角洲地区的铁路核心车站【广州南站】，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结束港澳旅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3、用餐：3早餐3正餐（早餐为内地酒店随床位赠送，正餐与赠送景区打包，境内正餐30元，港澳正餐50元，香港中餐60元，餐食不用餐标不退费）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4、不含因不可抗力因素（政策、台风、交通延误等）造成的一切不可抗拒因素所引致的额外费用。
                <w:br/>
                5、不含行程外私人所产生的个人费用，如：酒店内的酒水、洗衣、收费视讯节目等一切私人开支。
                <w:br/>
                6、不含因自身违约、自身过错、自身疾病等原因导致的人身财产损失所额外支付的费用。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澳门汇骏百货</w:t>
            </w:r>
          </w:p>
        </w:tc>
        <w:tc>
          <w:tcPr/>
          <w:p>
            <w:pPr>
              <w:pStyle w:val="indent"/>
            </w:pPr>
            <w:r>
              <w:rPr>
                <w:rFonts w:ascii="微软雅黑" w:hAnsi="微软雅黑" w:eastAsia="微软雅黑" w:cs="微软雅黑"/>
                <w:color w:val="000000"/>
                <w:sz w:val="20"/>
                <w:szCs w:val="20"/>
              </w:rPr>
              <w:t xml:space="preserve">以销售澳门伴手礼为主的综合商场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香港游船夜游维多利亚港+围桌晚餐</w:t>
            </w:r>
          </w:p>
        </w:tc>
        <w:tc>
          <w:tcPr/>
          <w:p>
            <w:pPr>
              <w:pStyle w:val="indent"/>
            </w:pPr>
            <w:r>
              <w:rPr>
                <w:rFonts w:ascii="微软雅黑" w:hAnsi="微软雅黑" w:eastAsia="微软雅黑" w:cs="微软雅黑"/>
                <w:color w:val="000000"/>
                <w:sz w:val="20"/>
                <w:szCs w:val="20"/>
              </w:rPr>
              <w:t xml:space="preserve">自费自愿选择乘船夜游维港和晚餐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2025-06-19T00:43:00+08:00</dcterms:created>
  <dcterms:modified xsi:type="dcterms:W3CDTF">2025-06-19T00:43:00+08:00</dcterms:modified>
</cp:coreProperties>
</file>

<file path=docProps/custom.xml><?xml version="1.0" encoding="utf-8"?>
<Properties xmlns="http://schemas.openxmlformats.org/officeDocument/2006/custom-properties" xmlns:vt="http://schemas.openxmlformats.org/officeDocument/2006/docPropsVTypes"/>
</file>