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6-8月首席越南4天（凭祥进出）行程单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YN1748396009YR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品质出行：9人全程独立精致小团，拒绝大散拼，行程更自在
                <w:br/>
                纯玩一价全含！0自费0购物0杂费，真正不带钱包轻松游！
                <w:br/>
                景点：     五星游轮霸气畅游下龙湾：探秘惊讶洞、登顶天堂岛 
                <w:br/>
                体验海上下午茶&amp;音乐Party嗨翻全场
                <w:br/>
                打卡多巴胺氛围欧洲小镇，感受越版水上威尼斯小镇的五彩夏天
                <w:br/>
                深入探寻古城河内千年文化，专享打卡：河内网红火车街、体验河内法式三轮车、圣约瑟夫河内大教堂、探秘36古街
                <w:br/>
                美食盛宴：龙虾海鲜餐/越式特色簸箕餐/游轮自助餐/河内牛肉米粉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早上指定地点集合（以实际出团通知书集散地为准），乘车前往凭祥，中餐特别安排【龙虾海鲜餐】，鲜美海鲜满足味蕾。后前往口岸办手续出境至越南边垂重后乘车前往下龙（2小时），入住酒店休息。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早餐后前往下龙湾国际码头乘坐五星游轮（五星游轮：章鱼号/公主号/SYM 三选一，200-300人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河内-凭祥-南宁/北海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后返回凭祥口岸（车程约4.5小时，途中安排中餐，餐厅环境一般请理解）后等待越南导游办理离境手续（口岸附近休息站等候约半小时）入境返回国内，后乘车返南宁/北海，结束愉快的旅途！
                <w:br/>
                说明：因交通管制旅游大巴无法进入口岸范围，需换成电瓶车（费用已含）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越南段酒店：下龙2晚 ，河内1晚
                <w:br/>
                下龙参考酒店：宫殿大景观/和平/景帕丁顿酒店或同级
                <w:br/>
                河内参考酒店：胜利酒店/芒青夏拉酒店/芒青大酒店或同级
                <w:br/>
                （行程中用房以安排两人间为标准，若出现自然单间时，我社尽量安排三人间或拼房，如酒店无三人间，若客人要求开单间，需要补交单人房差）
                <w:br/>
                行程用餐：3早7正，其中3*30元/餐+龙虾海鲜餐+越式簸箕餐+游轮自助餐+河内牛肉米粉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br/>
                3.不含旅游意外险（ 建议客户自行购买）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2025-06-19T05:54:01+08:00</dcterms:created>
  <dcterms:modified xsi:type="dcterms:W3CDTF">2025-06-19T05:54:01+08:00</dcterms:modified>
</cp:coreProperties>
</file>

<file path=docProps/custom.xml><?xml version="1.0" encoding="utf-8"?>
<Properties xmlns="http://schemas.openxmlformats.org/officeDocument/2006/custom-properties" xmlns:vt="http://schemas.openxmlformats.org/officeDocument/2006/docPropsVTypes"/>
</file>