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6-8月玩越南4天（凭祥口岸）行程单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YN1747725887fo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品质出行：16人境外精致小团，拒绝大散拼，行程更自在
                <w:br/>
                纯玩一价全含！0自费0购物0杂费，真正不带钱包轻松游！
                <w:br/>
                景点：游轮霸气畅游下龙湾：探秘惊讶洞、登顶天堂岛、海上下午茶Party 
                <w:br/>
                赠送体验小木船穿越“世外桃源”海上天坑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 -下龙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下龙参考酒店：下龙巴赫丹/新下龙/THE ONE/下龙凤凰/水晶假日酒店或同级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1、全程单房差：300元
                <w:br/>
                2、个人消费及其他费用：行程之外自费项目或所产生的个人费用（如电话、洗衣、饮料等、个人伤病医疗费等）；不可抗力因素所产生的额外费用等。
                <w:br/>
                3、不含境外人身意外险（游客自行购买）；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2025-06-19T05:54:00+08:00</dcterms:created>
  <dcterms:modified xsi:type="dcterms:W3CDTF">2025-06-19T05:54:00+08:00</dcterms:modified>
</cp:coreProperties>
</file>

<file path=docProps/custom.xml><?xml version="1.0" encoding="utf-8"?>
<Properties xmlns="http://schemas.openxmlformats.org/officeDocument/2006/custom-properties" xmlns:vt="http://schemas.openxmlformats.org/officeDocument/2006/docPropsVTypes"/>
</file>