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疯狂粤港澳双动四日游行程单</w:t>
      </w:r>
    </w:p>
    <w:p>
      <w:pPr>
        <w:jc w:val="center"/>
        <w:spacing w:after="100"/>
      </w:pPr>
      <w:r>
        <w:rPr>
          <w:rFonts w:ascii="微软雅黑" w:hAnsi="微软雅黑" w:eastAsia="微软雅黑" w:cs="微软雅黑"/>
          <w:sz w:val="20"/>
          <w:szCs w:val="20"/>
        </w:rPr>
        <w:t xml:space="preserve">疯狂粤港澳双动四日游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ZGXG-GA202505KH-TJ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早乘车前往港珠澳大桥香港口岸，换乘港珠澳大桥穿梭巴士（不含金巴费用60/人，需自费）开始【港珠澳大桥】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3、用餐：3早餐2正餐（早餐为内地酒店随床位配送，正餐与赠送景区打包，境内正餐30元，澳门正餐50元，香港自费安排正餐60元。餐食不用餐费不退）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5、不含含因自身违约、自身过错、自身疾病等原因导致的人身财产损失所额外支付的费用。
                <w:br/>
                6、不含港珠澳大桥金巴费用60/人，需自费。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2025-06-25T19:53:42+08:00</dcterms:created>
  <dcterms:modified xsi:type="dcterms:W3CDTF">2025-06-25T19:53:42+08:00</dcterms:modified>
</cp:coreProperties>
</file>

<file path=docProps/custom.xml><?xml version="1.0" encoding="utf-8"?>
<Properties xmlns="http://schemas.openxmlformats.org/officeDocument/2006/custom-properties" xmlns:vt="http://schemas.openxmlformats.org/officeDocument/2006/docPropsVTypes"/>
</file>