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【爱达邮轮魔都号】广西-上海-济州-佐世保-上海-广西行程单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RB1706578998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济州岛-佐世保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贵宾们至少提前1小时抵达南宁/柳州/桂林火车站，乘坐参考车次赴上海南站，沿途可欣赏祖国美景。
                <w:br/>
                南宁出发参考车次：T78（10:55-09:59+1）
                <w:br/>
                柳州出发参考车次：T78（13:22-09:59+1）
                <w:br/>
                桂林北出发参考车次：T78（15:56-09:59+1）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火车抵达上海后，前往上海吴淞口国际邮轮码头，地址：上海市宝山区吴淞口宝杨路1号。
                <w:br/>
                上海登船   预计离港时间：16:30（以邮轮公司通知为准）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预计停靠时间：14:00-22:30（以邮轮公司通知为准）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日本-佐世保    预计停靠时间：11:35-21:35（以邮轮公司通知为准）
                <w:br/>
                佐世保市是日本长崎县北部地区的一座大城市，人口数量在长崎县中排名第二，仅次于长崎市。以日本的造船和国防工业之城为人所知，设有驻日美军的佐世保美国海军基地，也是九州的一个主题乐园"豪斯登堡"所在地，因此也是有名的观光都市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   预计抵港时间：07:00（以邮轮公司通知为准）
                <w:br/>
                魔都号将于今晨抵达上海吴淞口国际邮轮码头，早餐后请各位办理离船手续，随后前往上海南站，乘坐火车返回桂林/柳州/南宁。
                <w:br/>
                抵达桂林北参考车次：T25（16:59-12:17+1）
                <w:br/>
                抵达柳州参考车次：T25（16:59-14:29+1）
                <w:br/>
                抵达南宁参考车次：T25（16:59-18:06+1）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火车陆续抵达桂林/柳州/南宁后，返回温馨的家，结束愉快的旅程！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1、南宁/柳州/桂林往返上海火车票硬卧卧（一人一铺，不指定上中下铺位，由于是散客产品，
                <w:br/>
                不接受火车铺位不在同一车厢，铺位不满意以及车次时间不满意的投诉）；
                <w:br/>
                2、邮轮港务费，魔都号所选舱房4晚船上住宿;
                <w:br/>
                3、上海南火车站往返码头接驳车；领队服务费60元/人；
                <w:br/>
                4、赠送岸上游（岸上游期间不含餐）；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1、邮轮服务费（船上小费，邮轮上支付）：
                <w:br/>
                内舱、海景、阳台服务费为130港币/人/晚；巴伐利亚内舱、巴伐利亚阳台、套房服务费为150港币/人/晚；
                <w:br/>
                2、日本离境税1000日币/人(邮轮上支付);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在下列情况下，船长有权自行对航行范用作出修改、变更停靠港口的顺序和/或省略其中某个或某些停靠港口：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当旅客不适合开始或继续航行，或可能对船上的健康，安全，纪律造成危险的，船长有权利在任何时候视情况作出任何以下决定：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2025-04-29T14:41:17+08:00</dcterms:created>
  <dcterms:modified xsi:type="dcterms:W3CDTF">2025-04-29T14:41:17+08:00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