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YN17447077791S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越南段酒店：（越南段酒店2个标准2选1）
                <w:br/>
                下龙酒店3晚参考酒店：（savanna/下龙凤凰/新下龙/THE ONE酒店或同级）
                <w:br/>
                下龙酒店3晚（参考酒店：大宫殿酒店/景帕丁顿或同级）
                <w:br/>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1、全程单房差：250元/500元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2025-08-05T18:28:35+08:00</dcterms:created>
  <dcterms:modified xsi:type="dcterms:W3CDTF">2025-08-05T18:28:35+08:00</dcterms:modified>
</cp:coreProperties>
</file>

<file path=docProps/custom.xml><?xml version="1.0" encoding="utf-8"?>
<Properties xmlns="http://schemas.openxmlformats.org/officeDocument/2006/custom-properties" xmlns:vt="http://schemas.openxmlformats.org/officeDocument/2006/docPropsVTypes"/>
</file>