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五一D3（高铁直达）香港、澳门4日纯玩探索游行程单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D3GATSY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广西各地-广州南/深圳北-香港西九龙-星光大道-会展中心-太平山-船游维港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随后前往太平山顶广场（游览时间不少于30分钟），游人可以360度饱览香港美景,包括维多利亚港两岸景色。一览香港全景。后前往码头，赠送乘坐大型观光船游览维多利亚海港 （约40分钟）（参考时间18:00或者18:30左右船次 ，具体按实际预订时间为准）游毕后，乘车送返酒店，结束当日活动。
                <w:br/>
                <w:br/>
                温馨提示：
                <w:br/>
                 1、五一期间动车票紧张，团队统一在广州南或者深圳北中转进香港西九龙，如抵达广州南/深圳北站时间不一致，需相互等待，望理解，谢谢！
                <w:br/>
                2、五一期间车票紧张，所有车票由票务出票，不保证位置在一起，望理解 。
                <w:br/>
                3、三月三期间不接受指定车次及指定动车位置，具体出发时间按实际出票为准，望理解。
                <w:br/>
                4、船游维多利亚港是属于赠送项目，如因自身原因或天气原因及船务公司问题无法游玩则无费用可以退，因为夏季白天较长，如乘船时间还未天黑，属自然因素，无费用可退，参考游船时间：18:00、18：30  具体按实际预订成功为准。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（温馨提示：不含车、导、门票，请各自注意个人人身财产安全）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港珠澳大桥-大三巴牌坊-金莲花-妈祖阁-银河钻石表演-巴黎铁塔-威尼斯人度假村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 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乘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1、五一期间所有动车票经票务出票，不保证位置在一起，望理解！
                <w:br/>
                2、五一期间不能指定动车车次，具体车次以实际出票车次为准。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3、住宿：香港酒店2晚、珠海酒店1晚（港澳酒店均无挂星，但设施等同于大陆同档次酒店，注：不提供自然单间，无三人间，若产生单男单女则需补单房差1450元/人 ）。
                <w:br/>
                参考酒店（以实际入住酒店为准）：香港：南湾如心/悦品海景/荃湾帝景酒店或者其他同档次酒店；珠海：艺展/星城大酒店或者其他同档次酒店。
                <w:br/>
                4、用餐：2早2正（ 境外正餐不含酒水，境外正餐餐标50-68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3.不含全程入住酒店产生的单房差1450元/人。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2025-04-27T21:24:50+08:00</dcterms:created>
  <dcterms:modified xsi:type="dcterms:W3CDTF">2025-04-27T21:24:50+08:00</dcterms:modified>
</cp:coreProperties>
</file>

<file path=docProps/custom.xml><?xml version="1.0" encoding="utf-8"?>
<Properties xmlns="http://schemas.openxmlformats.org/officeDocument/2006/custom-properties" xmlns:vt="http://schemas.openxmlformats.org/officeDocument/2006/docPropsVTypes"/>
</file>