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旅拍-漫游厦门 双飞5日游（2025年春节）行程单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FJ202501MYLPXM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鼓浪屿网红景区一位专业摄影师为全团跟拍一小时。用专业的镜头记录当下的一刻，将时间与美景锁定在此刻，专业摄影师拍出不一样的你，底片全送。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环岛路-曾厝垵-黄金海岸赶海体验-集美学村
                <w:br/>
              </w:t>
            </w:r>
          </w:p>
          <w:p>
            <w:pPr>
              <w:pStyle w:val="indent"/>
            </w:pPr>
            <w:r>
              <w:rPr>
                <w:rFonts w:ascii="微软雅黑" w:hAnsi="微软雅黑" w:eastAsia="微软雅黑" w:cs="微软雅黑"/>
                <w:color w:val="000000"/>
                <w:sz w:val="20"/>
                <w:szCs w:val="20"/>
              </w:rPr>
              <w:t xml:space="preserve">
                早餐后，乘船回市区船票自理，后乘车前往以下景点：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前往：【厦门老院子民俗文化风情园】或【灵玲萌宠动物王国】（导游会根据团上客人意愿决定二选一，游览时间不少于1小时）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当天无行程安排，客人可以选择自由行（不含车导），也可以选择推荐行程。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早餐后，视航班时间自行前往机场（回程无导游送机，登机牌客人自行前往柜台办理），乘机返回南宁，抵达南宁机场散团，结束愉快的厦门休闲之旅。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餐：4早1正，厦门段餐标20元/正（十人一桌,如一桌不足十人，菜的数量相应减少，酒店含早，不用不退）
                <w:br/>
                3.住  宿：4晚厦门市区酒店标准双人间，如您是单人出行，请补足单房差。
                <w:br/>
                【参考酒店】：养元酒店，旺辉酒店，厦门威尼斯大酒店，君帝湾酒店，维洛拉酒店、艾思顿酒店（吕厝店）、山水一方酒店等同档次酒店；；
                <w:br/>
                4.门  票：行程所列景点首道门票。
                <w:br/>
                5.导  游：中文导游服务费100元/人
                <w:br/>
                12周岁以下儿童费用包含：含往返经济舱机票含税、含半餐、车位正座、当地导服，产生其他费用自理；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不含因单男女产生的4晚房差800元。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12周岁以下儿童费用不占床无早餐，不含门票，产生门票费用请自理。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2025-06-19T15:21:23+08:00</dcterms:created>
  <dcterms:modified xsi:type="dcterms:W3CDTF">2025-06-19T15:21:23+08:00</dcterms:modified>
</cp:coreProperties>
</file>

<file path=docProps/custom.xml><?xml version="1.0" encoding="utf-8"?>
<Properties xmlns="http://schemas.openxmlformats.org/officeDocument/2006/custom-properties" xmlns:vt="http://schemas.openxmlformats.org/officeDocument/2006/docPropsVTypes"/>
</file>