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越南4天3晚游行程单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LY2024AB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品味美食：赠送五星游轮自助餐，涵盖中越日韩欧美各国美食
                <w:br/>
                          品龙虾海鲜餐，享鲜美海味
                <w:br/>
                特别安排越式簸箕餐，地道越式美食
                <w:br/>
                精华景点：乘坐下龙湾五星游轮畅游世界奇观
                <w:br/>
                登下龙岛屿：天堂岛，一览下龙湾全景
                <w:br/>
                      河内（巴亭广场+胡志明故居+独柱寺）
                <w:br/>
                特别安排：赠送观光车环游下龙湾，体验下龙生活
                <w:br/>
                特别安排河内36古街自由活动，深入了解越南街头文化
                <w:br/>
                体验升级：连住3晚下龙海景酒店不挪窝，舒适享受
                <w:br/>
                      高速路段全程高速，省车程更轻松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南宁/北海/防城港～下龙
                <w:br/>
              </w:t>
            </w:r>
          </w:p>
          <w:p>
            <w:pPr>
              <w:pStyle w:val="indent"/>
            </w:pPr>
            <w:r>
              <w:rPr>
                <w:rFonts w:ascii="微软雅黑" w:hAnsi="微软雅黑" w:eastAsia="微软雅黑" w:cs="微软雅黑"/>
                <w:color w:val="000000"/>
                <w:sz w:val="20"/>
                <w:szCs w:val="20"/>
              </w:rPr>
              <w:t xml:space="preserve">
                早上指定地点集合，乘车前往凭祥友谊关口岸（因交通管制旅游大巴无法进入口岸范围，需换乘观光车）出境后于休息站等候导游办证，乘车前往下龙，后入住酒店休息。
                <w:br/>
                温馨提示：过了越南口岸还要办理15公里处检查过关手续，导游办理期间需要排期等候办理相关手续，因口岸附近无等候点，特安排于口岸附近可提供休息上卫生间的商场休息等待。）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下龙酒店（参考酒店：D’lioro Hotel/Central Luxury/景帕丁顿/大宫殿酒店或同等标准酒店）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 或 symphony】4选1；乘坐下龙湾游轮【音乐现场表演（周一无表演）】，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
                <w:br/>
                    上岸后特别安排【观光车环游下龙湾】，深入了解下龙当地生活，迎着微风穿梭在下龙的大街小巷，路边随处可见的越南小摊，三两好友闲坐在路边喝上一杯冰茶或果汁，是喧嚣快节奏生活的我们所向往的惬意时光。打卡【白斋沙滩】，踏步在长长软白的沙滩上，看金色的阳光挥洒在蓝色海洋，面朝大海，静候春暖花开。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午餐：游轮自助餐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下龙酒店（参考酒店：D’lioro Hotel/Central Luxury/景帕丁顿/大宫殿酒店或同等标准酒店）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午餐：越式围桌餐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下龙酒店（参考酒店：D’lioro Hotel/Central Luxury/景帕丁顿/大宫殿酒店或同等标准酒店）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◎下龙～南宁/北海/防城港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乘车返回凭祥口岸，后等待越南导游办理离境手续（口岸附近休息站等候约半小时）入境返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房：3晚下龙酒店住宿（参考酒店：D’lioro Hotel/Central Luxury/景帕丁顿/大宫殿酒店或同等标准酒店），2人一间
                <w:br/>
                餐：3早7正，其中4正*30元/餐+龙虾海鲜餐+下龙游轮自助餐+越南簸箕餐
                <w:br/>
                车：国内段南宁-凭祥往返，越南段旅游空调车，一人一正座
                <w:br/>
                门票：景点首道门票，游轮票
                <w:br/>
                导游服务：领队+越南华语导游服务（导游服务费80元/人.团）
                <w:br/>
                签证：越南落地签证费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2、个人消费及其他费用：行程之外自费项目或所产生的个人费用（如电话、洗衣、饮料等、个人伤病医疗费等）；不可抗力因素所产生的额外费用等；
                <w:br/>
                3、旅游人身意外险，建议客人自行购买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越南小费</w:t>
            </w:r>
          </w:p>
        </w:tc>
        <w:tc>
          <w:tcPr/>
          <w:p>
            <w:pPr>
              <w:pStyle w:val="indent"/>
            </w:pPr>
            <w:r>
              <w:rPr>
                <w:rFonts w:ascii="微软雅黑" w:hAnsi="微软雅黑" w:eastAsia="微软雅黑" w:cs="微软雅黑"/>
                <w:color w:val="000000"/>
                <w:sz w:val="20"/>
                <w:szCs w:val="20"/>
              </w:rPr>
              <w:t xml:space="preserve">越南小费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地址：越南广宁省下龙市白斋坊旅游住宅区18号地段14号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1、行程团队所做签证为ADS签证，需整团出境，整团入境，请至少提前2个工作日以上，将护照首页清晰复印件以扫描或传真的方式发给我社。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我社会退还团费中未产生的费用。若客人自备签证或是外籍人士（包括港、澳、台；港澳台同胞出团时需备有回乡证和台胞证），请检查好护照有效期及签证有效期；如因护照或签证问题不能如期出发或不能进入目的地国家，其责任由客人自行承担，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护照有效期需要有6个月以上，并且至少有三张以上空白签证页！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2025-06-19T17:45:48+08:00</dcterms:created>
  <dcterms:modified xsi:type="dcterms:W3CDTF">2025-06-19T17:45:48+08:00</dcterms:modified>
</cp:coreProperties>
</file>

<file path=docProps/custom.xml><?xml version="1.0" encoding="utf-8"?>
<Properties xmlns="http://schemas.openxmlformats.org/officeDocument/2006/custom-properties" xmlns:vt="http://schemas.openxmlformats.org/officeDocument/2006/docPropsVTypes"/>
</file>